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3B1DE39C" w:rsidR="004C67E0" w:rsidRPr="00B41C96"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183D53">
        <w:rPr>
          <w:rFonts w:ascii="Arial" w:hAnsi="Arial" w:cs="Arial" w:hint="eastAsia"/>
          <w:b/>
          <w:bCs/>
          <w:sz w:val="24"/>
          <w:szCs w:val="24"/>
          <w:lang w:eastAsia="ja-JP"/>
        </w:rPr>
        <w:t>6</w:t>
      </w:r>
      <w:r w:rsidR="003C6770">
        <w:tab/>
      </w:r>
      <w:r w:rsidR="00AF6FB0" w:rsidRPr="00B41C96">
        <w:rPr>
          <w:rFonts w:ascii="Arial" w:hAnsi="Arial" w:cs="Arial"/>
          <w:b/>
          <w:bCs/>
          <w:color w:val="000000" w:themeColor="text1"/>
          <w:sz w:val="24"/>
          <w:szCs w:val="24"/>
        </w:rPr>
        <w:t>R4-2</w:t>
      </w:r>
      <w:r w:rsidR="00A16EA9" w:rsidRPr="00B41C96">
        <w:rPr>
          <w:rFonts w:ascii="Arial" w:hAnsi="Arial" w:cs="Arial" w:hint="eastAsia"/>
          <w:b/>
          <w:bCs/>
          <w:color w:val="000000" w:themeColor="text1"/>
          <w:sz w:val="24"/>
          <w:szCs w:val="24"/>
          <w:lang w:eastAsia="ja-JP"/>
        </w:rPr>
        <w:t>5</w:t>
      </w:r>
      <w:r w:rsidR="00B41C96" w:rsidRPr="00B41C96">
        <w:rPr>
          <w:rFonts w:ascii="Arial" w:hAnsi="Arial" w:cs="Arial" w:hint="eastAsia"/>
          <w:b/>
          <w:bCs/>
          <w:color w:val="000000" w:themeColor="text1"/>
          <w:sz w:val="24"/>
          <w:szCs w:val="24"/>
          <w:lang w:eastAsia="ja-JP"/>
        </w:rPr>
        <w:t>10708</w:t>
      </w:r>
    </w:p>
    <w:p w14:paraId="5F5E0FF5" w14:textId="21A8283F" w:rsidR="006E0C01" w:rsidRPr="00702BC5" w:rsidRDefault="00183D53" w:rsidP="007309B7">
      <w:pPr>
        <w:tabs>
          <w:tab w:val="left" w:pos="1985"/>
        </w:tabs>
        <w:jc w:val="both"/>
        <w:rPr>
          <w:rFonts w:ascii="Arial" w:eastAsiaTheme="minorEastAsia" w:hAnsi="Arial" w:cs="Arial"/>
          <w:b/>
          <w:color w:val="000000" w:themeColor="text1"/>
          <w:sz w:val="24"/>
          <w:szCs w:val="24"/>
          <w:lang w:eastAsia="ja-JP"/>
        </w:rPr>
      </w:pPr>
      <w:r w:rsidRPr="00183D53">
        <w:rPr>
          <w:rFonts w:ascii="Arial" w:eastAsiaTheme="minorEastAsia" w:hAnsi="Arial" w:cs="Arial"/>
          <w:b/>
          <w:color w:val="000000" w:themeColor="text1"/>
          <w:sz w:val="24"/>
          <w:szCs w:val="24"/>
          <w:lang w:eastAsia="ja-JP"/>
        </w:rPr>
        <w:t>Bengaluru</w:t>
      </w:r>
      <w:r>
        <w:rPr>
          <w:rFonts w:ascii="Arial" w:eastAsiaTheme="minorEastAsia" w:hAnsi="Arial" w:cs="Arial" w:hint="eastAsia"/>
          <w:b/>
          <w:color w:val="000000" w:themeColor="text1"/>
          <w:sz w:val="24"/>
          <w:szCs w:val="24"/>
          <w:lang w:eastAsia="ja-JP"/>
        </w:rPr>
        <w:t>, India</w:t>
      </w:r>
      <w:r w:rsidR="006E0C01" w:rsidRPr="00702BC5">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25</w:t>
      </w:r>
      <w:r w:rsidR="006E0C01" w:rsidRPr="00702BC5">
        <w:rPr>
          <w:rFonts w:ascii="Arial" w:eastAsia="SimSun" w:hAnsi="Arial" w:cs="Arial"/>
          <w:b/>
          <w:color w:val="000000" w:themeColor="text1"/>
          <w:sz w:val="24"/>
          <w:szCs w:val="24"/>
          <w:lang w:eastAsia="zh-CN"/>
        </w:rPr>
        <w:t xml:space="preserve">th – </w:t>
      </w:r>
      <w:r w:rsidR="00F67594" w:rsidRPr="00702BC5">
        <w:rPr>
          <w:rFonts w:ascii="Arial" w:eastAsiaTheme="minorEastAsia" w:hAnsi="Arial" w:cs="Arial" w:hint="eastAsia"/>
          <w:b/>
          <w:color w:val="000000" w:themeColor="text1"/>
          <w:sz w:val="24"/>
          <w:szCs w:val="24"/>
          <w:lang w:eastAsia="ja-JP"/>
        </w:rPr>
        <w:t>2</w:t>
      </w:r>
      <w:r>
        <w:rPr>
          <w:rFonts w:ascii="Arial" w:eastAsiaTheme="minorEastAsia" w:hAnsi="Arial" w:cs="Arial" w:hint="eastAsia"/>
          <w:b/>
          <w:color w:val="000000" w:themeColor="text1"/>
          <w:sz w:val="24"/>
          <w:szCs w:val="24"/>
          <w:lang w:eastAsia="ja-JP"/>
        </w:rPr>
        <w:t>9th</w:t>
      </w:r>
      <w:r w:rsidR="006E0C01" w:rsidRPr="00702BC5">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August</w:t>
      </w:r>
      <w:r w:rsidR="006E0C01" w:rsidRPr="00702BC5">
        <w:rPr>
          <w:rFonts w:ascii="Arial" w:eastAsia="SimSun" w:hAnsi="Arial" w:cs="Arial"/>
          <w:b/>
          <w:color w:val="000000" w:themeColor="text1"/>
          <w:sz w:val="24"/>
          <w:szCs w:val="24"/>
          <w:lang w:eastAsia="zh-CN"/>
        </w:rPr>
        <w:t xml:space="preserve"> 2025</w:t>
      </w:r>
    </w:p>
    <w:p w14:paraId="5C98555D" w14:textId="39A71537"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AB68B4">
        <w:rPr>
          <w:rFonts w:ascii="Arial" w:hAnsi="Arial" w:hint="eastAsia"/>
          <w:sz w:val="24"/>
          <w:szCs w:val="24"/>
          <w:lang w:eastAsia="ja-JP"/>
        </w:rPr>
        <w:t>7</w:t>
      </w:r>
      <w:r w:rsidR="00786BB9">
        <w:rPr>
          <w:rFonts w:ascii="Arial" w:hAnsi="Arial"/>
          <w:sz w:val="24"/>
          <w:szCs w:val="24"/>
          <w:lang w:val="en-US" w:eastAsia="ja-JP"/>
        </w:rPr>
        <w:t>.</w:t>
      </w:r>
      <w:r w:rsidR="000F23A1">
        <w:rPr>
          <w:rFonts w:ascii="Arial" w:hAnsi="Arial" w:hint="eastAsia"/>
          <w:sz w:val="24"/>
          <w:szCs w:val="24"/>
          <w:lang w:val="en-US" w:eastAsia="ja-JP"/>
        </w:rPr>
        <w:t>2</w:t>
      </w:r>
      <w:r w:rsidR="00D86FBB">
        <w:rPr>
          <w:rFonts w:ascii="Arial" w:hAnsi="Arial" w:hint="eastAsia"/>
          <w:sz w:val="24"/>
          <w:szCs w:val="24"/>
          <w:lang w:val="en-US" w:eastAsia="ja-JP"/>
        </w:rPr>
        <w:t>2</w:t>
      </w:r>
      <w:r w:rsidR="000F23A1">
        <w:rPr>
          <w:rFonts w:ascii="Arial" w:hAnsi="Arial" w:hint="eastAsia"/>
          <w:sz w:val="24"/>
          <w:szCs w:val="24"/>
          <w:lang w:val="en-US" w:eastAsia="ja-JP"/>
        </w:rPr>
        <w:t>.4</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5B253D1B"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proofErr w:type="gramStart"/>
      <w:r w:rsidRPr="338B7BC8">
        <w:rPr>
          <w:rFonts w:ascii="Arial" w:hAnsi="Arial"/>
          <w:b/>
          <w:bCs/>
          <w:sz w:val="24"/>
          <w:szCs w:val="24"/>
          <w:lang w:val="en-US"/>
        </w:rPr>
        <w:t>:</w:t>
      </w:r>
      <w:r w:rsidRPr="338B7BC8">
        <w:rPr>
          <w:rFonts w:ascii="Arial" w:hAnsi="Arial"/>
          <w:sz w:val="24"/>
          <w:szCs w:val="24"/>
          <w:lang w:val="en-US"/>
        </w:rPr>
        <w:t xml:space="preserve"> </w:t>
      </w:r>
      <w:r w:rsidR="0081689A">
        <w:tab/>
      </w:r>
      <w:r w:rsidR="00113AE0" w:rsidRPr="00113AE0">
        <w:rPr>
          <w:rFonts w:ascii="Arial" w:hAnsi="Arial"/>
          <w:sz w:val="24"/>
          <w:szCs w:val="24"/>
          <w:lang w:val="en-US" w:eastAsia="ja-JP"/>
        </w:rPr>
        <w:t>Discussions</w:t>
      </w:r>
      <w:proofErr w:type="gramEnd"/>
      <w:r w:rsidR="00113AE0" w:rsidRPr="00113AE0">
        <w:rPr>
          <w:rFonts w:ascii="Arial" w:hAnsi="Arial"/>
          <w:sz w:val="24"/>
          <w:szCs w:val="24"/>
          <w:lang w:val="en-US" w:eastAsia="ja-JP"/>
        </w:rPr>
        <w:t xml:space="preserve"> on </w:t>
      </w:r>
      <w:r w:rsidR="006E0C01">
        <w:rPr>
          <w:rFonts w:ascii="Arial" w:hAnsi="Arial" w:hint="eastAsia"/>
          <w:sz w:val="24"/>
          <w:szCs w:val="24"/>
          <w:lang w:val="en-US" w:eastAsia="ja-JP"/>
        </w:rPr>
        <w:t>RRM requirements for A-IoT</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10F43FB" w14:textId="409DED5E" w:rsidR="00615FE7" w:rsidRPr="009C76FE" w:rsidRDefault="002728F1" w:rsidP="007309B7">
      <w:pPr>
        <w:jc w:val="both"/>
        <w:rPr>
          <w:lang w:eastAsia="ja-JP"/>
        </w:rPr>
      </w:pPr>
      <w:bookmarkStart w:id="1" w:name="_Hlk149842433"/>
      <w:r>
        <w:rPr>
          <w:rFonts w:hint="eastAsia"/>
          <w:lang w:eastAsia="ja-JP"/>
        </w:rPr>
        <w:t xml:space="preserve">From the last </w:t>
      </w:r>
      <w:r>
        <w:rPr>
          <w:lang w:eastAsia="ja-JP"/>
        </w:rPr>
        <w:t>meeting</w:t>
      </w:r>
      <w:r>
        <w:rPr>
          <w:rFonts w:hint="eastAsia"/>
          <w:lang w:eastAsia="ja-JP"/>
        </w:rPr>
        <w:t xml:space="preserve"> RAN4#114bis, we started to discuss </w:t>
      </w:r>
      <w:r w:rsidR="005371AA">
        <w:rPr>
          <w:rFonts w:hint="eastAsia"/>
          <w:lang w:eastAsia="ja-JP"/>
        </w:rPr>
        <w:t>RRM requirements on A-IoT device 1 based on the WID [1].</w:t>
      </w:r>
      <w:r w:rsidR="00837B87">
        <w:rPr>
          <w:rFonts w:hint="eastAsia"/>
          <w:lang w:eastAsia="ja-JP"/>
        </w:rPr>
        <w:t xml:space="preserve"> </w:t>
      </w:r>
      <w:r w:rsidR="00F21EBA" w:rsidRPr="009C76FE">
        <w:rPr>
          <w:rFonts w:hint="eastAsia"/>
          <w:color w:val="000000" w:themeColor="text1"/>
          <w:lang w:eastAsia="ja-JP"/>
        </w:rPr>
        <w:t xml:space="preserve">Some </w:t>
      </w:r>
      <w:r w:rsidR="00D70575">
        <w:rPr>
          <w:rFonts w:hint="eastAsia"/>
          <w:color w:val="000000" w:themeColor="text1"/>
          <w:lang w:eastAsia="ja-JP"/>
        </w:rPr>
        <w:t xml:space="preserve">timing related </w:t>
      </w:r>
      <w:r w:rsidR="00F21EBA" w:rsidRPr="009C76FE">
        <w:rPr>
          <w:rFonts w:hint="eastAsia"/>
          <w:color w:val="000000" w:themeColor="text1"/>
          <w:lang w:eastAsia="ja-JP"/>
        </w:rPr>
        <w:t>issues</w:t>
      </w:r>
      <w:r w:rsidR="009C76FE" w:rsidRPr="009C76FE">
        <w:rPr>
          <w:rFonts w:hint="eastAsia"/>
          <w:color w:val="000000" w:themeColor="text1"/>
          <w:lang w:eastAsia="ja-JP"/>
        </w:rPr>
        <w:t xml:space="preserve"> </w:t>
      </w:r>
      <w:r w:rsidR="00D25CC6" w:rsidRPr="009C76FE">
        <w:rPr>
          <w:rFonts w:hint="eastAsia"/>
          <w:color w:val="000000" w:themeColor="text1"/>
          <w:lang w:eastAsia="ja-JP"/>
        </w:rPr>
        <w:t>are still</w:t>
      </w:r>
      <w:r w:rsidR="009C76FE" w:rsidRPr="009C76FE">
        <w:rPr>
          <w:rFonts w:hint="eastAsia"/>
          <w:color w:val="000000" w:themeColor="text1"/>
          <w:lang w:eastAsia="ja-JP"/>
        </w:rPr>
        <w:t xml:space="preserve"> </w:t>
      </w:r>
      <w:proofErr w:type="gramStart"/>
      <w:r w:rsidR="009C76FE" w:rsidRPr="009C76FE">
        <w:rPr>
          <w:rFonts w:hint="eastAsia"/>
          <w:color w:val="000000" w:themeColor="text1"/>
          <w:lang w:eastAsia="ja-JP"/>
        </w:rPr>
        <w:t>open,</w:t>
      </w:r>
      <w:proofErr w:type="gramEnd"/>
      <w:r w:rsidR="009C76FE" w:rsidRPr="009C76FE">
        <w:rPr>
          <w:rFonts w:hint="eastAsia"/>
          <w:color w:val="000000" w:themeColor="text1"/>
          <w:lang w:eastAsia="ja-JP"/>
        </w:rPr>
        <w:t xml:space="preserve"> we </w:t>
      </w:r>
      <w:r w:rsidR="009C76FE" w:rsidRPr="009C76FE">
        <w:rPr>
          <w:color w:val="000000" w:themeColor="text1"/>
          <w:lang w:eastAsia="ja-JP"/>
        </w:rPr>
        <w:t>contribute</w:t>
      </w:r>
      <w:r w:rsidR="009C76FE" w:rsidRPr="009C76FE">
        <w:rPr>
          <w:rFonts w:hint="eastAsia"/>
          <w:color w:val="000000" w:themeColor="text1"/>
          <w:lang w:eastAsia="ja-JP"/>
        </w:rPr>
        <w:t xml:space="preserve"> the general view.</w:t>
      </w:r>
    </w:p>
    <w:bookmarkEnd w:id="1"/>
    <w:p w14:paraId="2FA6D7EF" w14:textId="5C399AC8" w:rsidR="00B66655" w:rsidRDefault="338B7BC8" w:rsidP="006E0C01">
      <w:pPr>
        <w:pStyle w:val="1"/>
        <w:numPr>
          <w:ilvl w:val="0"/>
          <w:numId w:val="1"/>
        </w:numPr>
        <w:spacing w:after="120"/>
        <w:jc w:val="both"/>
        <w:rPr>
          <w:lang w:eastAsia="ja-JP"/>
        </w:rPr>
      </w:pPr>
      <w:r w:rsidRPr="338B7BC8">
        <w:rPr>
          <w:lang w:eastAsia="ja-JP"/>
        </w:rPr>
        <w:t>Discussio</w:t>
      </w:r>
      <w:r w:rsidR="00452F74">
        <w:rPr>
          <w:lang w:eastAsia="ja-JP"/>
        </w:rPr>
        <w:t>n</w:t>
      </w:r>
    </w:p>
    <w:p w14:paraId="48D87292" w14:textId="465892DB" w:rsidR="006E0C01" w:rsidRDefault="006E0C01" w:rsidP="006E0C01">
      <w:pPr>
        <w:rPr>
          <w:lang w:eastAsia="ja-JP"/>
        </w:rPr>
      </w:pPr>
      <w:r>
        <w:rPr>
          <w:rFonts w:hint="eastAsia"/>
          <w:lang w:eastAsia="ja-JP"/>
        </w:rPr>
        <w:t xml:space="preserve">According to the latest </w:t>
      </w:r>
      <w:r w:rsidR="00837B87">
        <w:rPr>
          <w:rFonts w:hint="eastAsia"/>
          <w:lang w:eastAsia="ja-JP"/>
        </w:rPr>
        <w:t>WF</w:t>
      </w:r>
      <w:r w:rsidR="004409F6">
        <w:rPr>
          <w:rFonts w:hint="eastAsia"/>
          <w:lang w:eastAsia="ja-JP"/>
        </w:rPr>
        <w:t xml:space="preserve"> [2]</w:t>
      </w:r>
      <w:r>
        <w:rPr>
          <w:rFonts w:hint="eastAsia"/>
          <w:lang w:eastAsia="ja-JP"/>
        </w:rPr>
        <w:t xml:space="preserve">, the </w:t>
      </w:r>
      <w:r w:rsidR="00F367D7">
        <w:rPr>
          <w:rFonts w:hint="eastAsia"/>
          <w:lang w:eastAsia="ja-JP"/>
        </w:rPr>
        <w:t>open issues</w:t>
      </w:r>
      <w:r>
        <w:rPr>
          <w:rFonts w:hint="eastAsia"/>
          <w:lang w:eastAsia="ja-JP"/>
        </w:rPr>
        <w:t xml:space="preserve"> of RRM </w:t>
      </w:r>
      <w:r w:rsidR="004409F6">
        <w:rPr>
          <w:rFonts w:hint="eastAsia"/>
          <w:lang w:eastAsia="ja-JP"/>
        </w:rPr>
        <w:t>core requirements are</w:t>
      </w:r>
      <w:r>
        <w:rPr>
          <w:rFonts w:hint="eastAsia"/>
          <w:lang w:eastAsia="ja-JP"/>
        </w:rPr>
        <w:t xml:space="preserve"> described as follows.</w:t>
      </w:r>
    </w:p>
    <w:tbl>
      <w:tblPr>
        <w:tblStyle w:val="afe"/>
        <w:tblW w:w="0" w:type="auto"/>
        <w:tblLook w:val="04A0" w:firstRow="1" w:lastRow="0" w:firstColumn="1" w:lastColumn="0" w:noHBand="0" w:noVBand="1"/>
      </w:tblPr>
      <w:tblGrid>
        <w:gridCol w:w="9631"/>
      </w:tblGrid>
      <w:tr w:rsidR="00386E5B" w:rsidRPr="00AF4612" w14:paraId="6508EDF2" w14:textId="77777777" w:rsidTr="006E0C01">
        <w:tc>
          <w:tcPr>
            <w:tcW w:w="9631" w:type="dxa"/>
          </w:tcPr>
          <w:p w14:paraId="4DC782BC" w14:textId="77777777" w:rsidR="00386E5B" w:rsidRPr="00AF4612" w:rsidRDefault="00386E5B" w:rsidP="00386E5B">
            <w:pPr>
              <w:pStyle w:val="2"/>
              <w:rPr>
                <w:rFonts w:ascii="Times New Roman" w:hAnsi="Times New Roman"/>
              </w:rPr>
            </w:pPr>
            <w:r w:rsidRPr="00AF4612">
              <w:rPr>
                <w:rFonts w:ascii="Times New Roman" w:hAnsi="Times New Roman"/>
              </w:rPr>
              <w:lastRenderedPageBreak/>
              <w:t>Sub-topic 1-</w:t>
            </w:r>
            <w:r w:rsidRPr="00AF4612">
              <w:rPr>
                <w:rFonts w:ascii="Times New Roman" w:hAnsi="Times New Roman"/>
                <w:lang w:val="en-US"/>
              </w:rPr>
              <w:t>1</w:t>
            </w:r>
            <w:r w:rsidRPr="00AF4612">
              <w:rPr>
                <w:rFonts w:ascii="Times New Roman" w:hAnsi="Times New Roman"/>
              </w:rPr>
              <w:t xml:space="preserve">: </w:t>
            </w:r>
            <w:r w:rsidRPr="00AF4612">
              <w:rPr>
                <w:rFonts w:ascii="Times New Roman" w:hAnsi="Times New Roman"/>
                <w:lang w:val="en-US"/>
              </w:rPr>
              <w:t>A-IoT random access procedure</w:t>
            </w:r>
          </w:p>
          <w:p w14:paraId="6B9603B6" w14:textId="58690B58" w:rsidR="00386E5B" w:rsidRPr="00AF4612" w:rsidRDefault="00386E5B" w:rsidP="00386E5B">
            <w:pPr>
              <w:snapToGrid w:val="0"/>
              <w:spacing w:after="120"/>
              <w:rPr>
                <w:rFonts w:ascii="Times New Roman" w:eastAsiaTheme="minorEastAsia" w:hAnsi="Times New Roman"/>
                <w:b/>
                <w:sz w:val="21"/>
                <w:szCs w:val="21"/>
                <w:u w:val="single"/>
                <w:lang w:eastAsia="ja-JP"/>
              </w:rPr>
            </w:pPr>
            <w:r w:rsidRPr="00AF4612">
              <w:rPr>
                <w:rFonts w:ascii="Times New Roman" w:hAnsi="Times New Roman"/>
                <w:b/>
                <w:sz w:val="21"/>
                <w:szCs w:val="21"/>
                <w:u w:val="single"/>
              </w:rPr>
              <w:t>Issue 1-1: A-IoT random access procedure</w:t>
            </w:r>
          </w:p>
          <w:p w14:paraId="751948A3" w14:textId="77777777" w:rsidR="00386E5B" w:rsidRPr="00AF4612" w:rsidRDefault="00386E5B" w:rsidP="00386E5B">
            <w:pPr>
              <w:snapToGrid w:val="0"/>
              <w:rPr>
                <w:rFonts w:ascii="Times New Roman" w:hAnsi="Times New Roman"/>
                <w:sz w:val="21"/>
                <w:szCs w:val="21"/>
              </w:rPr>
            </w:pPr>
            <w:r w:rsidRPr="00AF4612">
              <w:rPr>
                <w:rFonts w:ascii="Times New Roman" w:hAnsi="Times New Roman"/>
                <w:sz w:val="21"/>
                <w:szCs w:val="21"/>
              </w:rPr>
              <w:t>Agreement:</w:t>
            </w:r>
          </w:p>
          <w:p w14:paraId="6604883A" w14:textId="77777777" w:rsidR="00386E5B" w:rsidRPr="00AF4612" w:rsidRDefault="00386E5B" w:rsidP="00386E5B">
            <w:pPr>
              <w:numPr>
                <w:ilvl w:val="4"/>
                <w:numId w:val="2"/>
              </w:numPr>
              <w:autoSpaceDN w:val="0"/>
              <w:snapToGrid w:val="0"/>
              <w:spacing w:after="120"/>
              <w:ind w:leftChars="200" w:left="760"/>
              <w:rPr>
                <w:rFonts w:ascii="Times New Roman" w:hAnsi="Times New Roman"/>
                <w:iCs/>
                <w:sz w:val="21"/>
                <w:szCs w:val="21"/>
              </w:rPr>
            </w:pPr>
            <w:r w:rsidRPr="00AF4612">
              <w:rPr>
                <w:rFonts w:ascii="Times New Roman" w:hAnsi="Times New Roman"/>
                <w:iCs/>
                <w:sz w:val="21"/>
                <w:szCs w:val="21"/>
              </w:rPr>
              <w:t>RAN4 to include following aspects for RRM requirements for A-IoT random access. The details of UE behaviour will be updated based on RAN2 spec.</w:t>
            </w:r>
          </w:p>
          <w:p w14:paraId="56EB1261" w14:textId="77777777" w:rsidR="00386E5B" w:rsidRPr="00AF4612" w:rsidRDefault="00386E5B" w:rsidP="00386E5B">
            <w:pPr>
              <w:widowControl w:val="0"/>
              <w:numPr>
                <w:ilvl w:val="0"/>
                <w:numId w:val="41"/>
              </w:numPr>
              <w:tabs>
                <w:tab w:val="clear" w:pos="840"/>
                <w:tab w:val="left" w:pos="420"/>
              </w:tabs>
              <w:snapToGrid w:val="0"/>
              <w:spacing w:after="120"/>
              <w:rPr>
                <w:rFonts w:ascii="Times New Roman" w:hAnsi="Times New Roman"/>
                <w:sz w:val="21"/>
                <w:szCs w:val="21"/>
              </w:rPr>
            </w:pPr>
            <w:r w:rsidRPr="00AF4612">
              <w:rPr>
                <w:rFonts w:ascii="Times New Roman" w:hAnsi="Times New Roman"/>
                <w:sz w:val="21"/>
                <w:szCs w:val="21"/>
              </w:rPr>
              <w:t>CBRA procedure</w:t>
            </w:r>
          </w:p>
          <w:p w14:paraId="132CF001" w14:textId="14C745B3" w:rsidR="00386E5B" w:rsidRPr="00AF4612" w:rsidRDefault="00386E5B" w:rsidP="00386E5B">
            <w:pPr>
              <w:widowControl w:val="0"/>
              <w:numPr>
                <w:ilvl w:val="0"/>
                <w:numId w:val="42"/>
              </w:numPr>
              <w:snapToGrid w:val="0"/>
              <w:spacing w:after="120"/>
              <w:rPr>
                <w:rFonts w:ascii="Times New Roman" w:hAnsi="Times New Roman"/>
                <w:sz w:val="21"/>
                <w:szCs w:val="21"/>
              </w:rPr>
            </w:pPr>
            <w:r w:rsidRPr="00AF4612">
              <w:rPr>
                <w:rFonts w:ascii="Times New Roman" w:hAnsi="Times New Roman"/>
                <w:sz w:val="21"/>
                <w:szCs w:val="21"/>
              </w:rPr>
              <w:t xml:space="preserve">the correct </w:t>
            </w:r>
            <w:r w:rsidR="00A4000A" w:rsidRPr="00AF4612">
              <w:rPr>
                <w:rFonts w:ascii="Times New Roman" w:hAnsi="Times New Roman"/>
                <w:sz w:val="21"/>
                <w:szCs w:val="21"/>
              </w:rPr>
              <w:t>behaviou</w:t>
            </w:r>
            <w:r w:rsidR="00A4000A" w:rsidRPr="00AF4612">
              <w:rPr>
                <w:sz w:val="21"/>
                <w:szCs w:val="21"/>
              </w:rPr>
              <w:t>r</w:t>
            </w:r>
            <w:r w:rsidRPr="00AF4612">
              <w:rPr>
                <w:rFonts w:ascii="Times New Roman" w:hAnsi="Times New Roman"/>
                <w:sz w:val="21"/>
                <w:szCs w:val="21"/>
              </w:rPr>
              <w:t xml:space="preserve"> when transmitting A-IoT MSG1(Random ID transmission)</w:t>
            </w:r>
          </w:p>
          <w:p w14:paraId="3E0004E5" w14:textId="77777777" w:rsidR="00386E5B" w:rsidRPr="00AF4612" w:rsidRDefault="00386E5B" w:rsidP="00386E5B">
            <w:pPr>
              <w:widowControl w:val="0"/>
              <w:numPr>
                <w:ilvl w:val="0"/>
                <w:numId w:val="42"/>
              </w:numPr>
              <w:snapToGrid w:val="0"/>
              <w:spacing w:after="120"/>
              <w:rPr>
                <w:rFonts w:ascii="Times New Roman" w:hAnsi="Times New Roman"/>
                <w:sz w:val="21"/>
                <w:szCs w:val="21"/>
              </w:rPr>
            </w:pPr>
            <w:r w:rsidRPr="00AF4612">
              <w:rPr>
                <w:rFonts w:ascii="Times New Roman" w:hAnsi="Times New Roman"/>
                <w:sz w:val="21"/>
                <w:szCs w:val="21"/>
              </w:rPr>
              <w:t>the correct behaviour when receiving A-IoT MSG2</w:t>
            </w:r>
          </w:p>
          <w:p w14:paraId="21C89751" w14:textId="77777777" w:rsidR="00386E5B" w:rsidRPr="00AF4612" w:rsidRDefault="00386E5B" w:rsidP="00386E5B">
            <w:pPr>
              <w:widowControl w:val="0"/>
              <w:numPr>
                <w:ilvl w:val="0"/>
                <w:numId w:val="42"/>
              </w:numPr>
              <w:snapToGrid w:val="0"/>
              <w:spacing w:after="120"/>
              <w:rPr>
                <w:rFonts w:ascii="Times New Roman" w:hAnsi="Times New Roman"/>
                <w:sz w:val="21"/>
                <w:szCs w:val="21"/>
              </w:rPr>
            </w:pPr>
            <w:r w:rsidRPr="00AF4612">
              <w:rPr>
                <w:rFonts w:ascii="Times New Roman" w:hAnsi="Times New Roman"/>
                <w:sz w:val="21"/>
                <w:szCs w:val="21"/>
              </w:rPr>
              <w:t>the correct behaviour when not receiving A-IoT MSG2</w:t>
            </w:r>
          </w:p>
          <w:p w14:paraId="2761B4E7" w14:textId="77777777" w:rsidR="00386E5B" w:rsidRPr="00AF4612" w:rsidRDefault="00386E5B" w:rsidP="00386E5B">
            <w:pPr>
              <w:widowControl w:val="0"/>
              <w:numPr>
                <w:ilvl w:val="0"/>
                <w:numId w:val="41"/>
              </w:numPr>
              <w:tabs>
                <w:tab w:val="clear" w:pos="840"/>
                <w:tab w:val="left" w:pos="420"/>
              </w:tabs>
              <w:snapToGrid w:val="0"/>
              <w:spacing w:after="120"/>
              <w:rPr>
                <w:rFonts w:ascii="Times New Roman" w:hAnsi="Times New Roman"/>
                <w:sz w:val="21"/>
                <w:szCs w:val="21"/>
              </w:rPr>
            </w:pPr>
            <w:r w:rsidRPr="00AF4612">
              <w:rPr>
                <w:rFonts w:ascii="Times New Roman" w:hAnsi="Times New Roman"/>
                <w:sz w:val="21"/>
                <w:szCs w:val="21"/>
              </w:rPr>
              <w:t>CFRA procedure</w:t>
            </w:r>
          </w:p>
          <w:p w14:paraId="6A65B76A" w14:textId="77777777" w:rsidR="00386E5B" w:rsidRPr="00AF4612" w:rsidRDefault="00386E5B" w:rsidP="00386E5B">
            <w:pPr>
              <w:widowControl w:val="0"/>
              <w:numPr>
                <w:ilvl w:val="0"/>
                <w:numId w:val="42"/>
              </w:numPr>
              <w:snapToGrid w:val="0"/>
              <w:spacing w:after="120"/>
              <w:rPr>
                <w:rFonts w:ascii="Times New Roman" w:hAnsi="Times New Roman"/>
                <w:sz w:val="21"/>
                <w:szCs w:val="21"/>
              </w:rPr>
            </w:pPr>
            <w:r w:rsidRPr="00AF4612">
              <w:rPr>
                <w:rFonts w:ascii="Times New Roman" w:hAnsi="Times New Roman"/>
                <w:sz w:val="21"/>
                <w:szCs w:val="21"/>
              </w:rPr>
              <w:t>the correct behaviour when transmitting First D2R message</w:t>
            </w:r>
          </w:p>
          <w:p w14:paraId="5B3A51DF" w14:textId="77777777" w:rsidR="00386E5B" w:rsidRPr="00AF4612" w:rsidRDefault="00386E5B" w:rsidP="00386E5B">
            <w:pPr>
              <w:rPr>
                <w:rFonts w:ascii="Times New Roman" w:hAnsi="Times New Roman"/>
                <w:b/>
                <w:color w:val="0070C0"/>
                <w:u w:val="single"/>
              </w:rPr>
            </w:pPr>
          </w:p>
          <w:p w14:paraId="6763B538" w14:textId="77777777" w:rsidR="00386E5B" w:rsidRPr="00AF4612" w:rsidRDefault="00386E5B" w:rsidP="00386E5B">
            <w:pPr>
              <w:pStyle w:val="2"/>
              <w:rPr>
                <w:rFonts w:ascii="Times New Roman" w:hAnsi="Times New Roman"/>
              </w:rPr>
            </w:pPr>
            <w:r w:rsidRPr="00AF4612">
              <w:rPr>
                <w:rFonts w:ascii="Times New Roman" w:hAnsi="Times New Roman"/>
              </w:rPr>
              <w:t>Sub-topic 1-</w:t>
            </w:r>
            <w:r w:rsidRPr="00AF4612">
              <w:rPr>
                <w:rFonts w:ascii="Times New Roman" w:hAnsi="Times New Roman"/>
                <w:lang w:val="en-US"/>
              </w:rPr>
              <w:t>2</w:t>
            </w:r>
            <w:r w:rsidRPr="00AF4612">
              <w:rPr>
                <w:rFonts w:ascii="Times New Roman" w:hAnsi="Times New Roman"/>
              </w:rPr>
              <w:t xml:space="preserve">: </w:t>
            </w:r>
            <w:r w:rsidRPr="00AF4612">
              <w:rPr>
                <w:rFonts w:ascii="Times New Roman" w:hAnsi="Times New Roman"/>
                <w:lang w:val="en-US"/>
              </w:rPr>
              <w:t>timing</w:t>
            </w:r>
          </w:p>
          <w:p w14:paraId="736FC01D" w14:textId="2DD0EB8B" w:rsidR="00386E5B" w:rsidRPr="00AF4612" w:rsidRDefault="00386E5B" w:rsidP="00386E5B">
            <w:pPr>
              <w:snapToGrid w:val="0"/>
              <w:spacing w:after="120"/>
              <w:rPr>
                <w:rFonts w:ascii="Times New Roman" w:eastAsiaTheme="minorEastAsia" w:hAnsi="Times New Roman"/>
                <w:b/>
                <w:sz w:val="21"/>
                <w:szCs w:val="21"/>
                <w:u w:val="single"/>
                <w:lang w:eastAsia="ja-JP"/>
              </w:rPr>
            </w:pPr>
            <w:r w:rsidRPr="00AF4612">
              <w:rPr>
                <w:rFonts w:ascii="Times New Roman" w:hAnsi="Times New Roman"/>
                <w:b/>
                <w:sz w:val="21"/>
                <w:szCs w:val="21"/>
                <w:u w:val="single"/>
              </w:rPr>
              <w:t xml:space="preserve">Issue 1-2-1: </w:t>
            </w:r>
            <w:proofErr w:type="gramStart"/>
            <w:r w:rsidRPr="00AF4612">
              <w:rPr>
                <w:rFonts w:ascii="Times New Roman" w:hAnsi="Times New Roman"/>
                <w:b/>
                <w:sz w:val="21"/>
                <w:szCs w:val="21"/>
                <w:u w:val="single"/>
              </w:rPr>
              <w:t>Device</w:t>
            </w:r>
            <w:proofErr w:type="gramEnd"/>
            <w:r w:rsidRPr="00AF4612">
              <w:rPr>
                <w:rFonts w:ascii="Times New Roman" w:hAnsi="Times New Roman"/>
                <w:b/>
                <w:sz w:val="21"/>
                <w:szCs w:val="21"/>
                <w:u w:val="single"/>
              </w:rPr>
              <w:t xml:space="preserve"> transmit timing</w:t>
            </w:r>
          </w:p>
          <w:p w14:paraId="212A1E22" w14:textId="77777777" w:rsidR="00386E5B" w:rsidRPr="00AF4612" w:rsidRDefault="00386E5B" w:rsidP="00386E5B">
            <w:pPr>
              <w:snapToGrid w:val="0"/>
              <w:rPr>
                <w:rFonts w:ascii="Times New Roman" w:hAnsi="Times New Roman"/>
                <w:sz w:val="21"/>
                <w:szCs w:val="21"/>
              </w:rPr>
            </w:pPr>
            <w:r w:rsidRPr="00AF4612">
              <w:rPr>
                <w:rFonts w:ascii="Times New Roman" w:hAnsi="Times New Roman"/>
                <w:sz w:val="21"/>
                <w:szCs w:val="21"/>
              </w:rPr>
              <w:t>Agreement:</w:t>
            </w:r>
          </w:p>
          <w:p w14:paraId="1DF92A45" w14:textId="77777777" w:rsidR="00386E5B" w:rsidRPr="00AF4612" w:rsidRDefault="00386E5B" w:rsidP="00386E5B">
            <w:pPr>
              <w:numPr>
                <w:ilvl w:val="0"/>
                <w:numId w:val="43"/>
              </w:numPr>
              <w:snapToGrid w:val="0"/>
              <w:spacing w:after="120"/>
              <w:rPr>
                <w:rFonts w:ascii="Times New Roman" w:hAnsi="Times New Roman"/>
                <w:bCs/>
                <w:sz w:val="21"/>
                <w:szCs w:val="21"/>
              </w:rPr>
            </w:pPr>
            <w:r w:rsidRPr="00AF4612">
              <w:rPr>
                <w:rFonts w:ascii="Times New Roman" w:hAnsi="Times New Roman"/>
                <w:bCs/>
                <w:sz w:val="21"/>
                <w:szCs w:val="21"/>
              </w:rPr>
              <w:t>RAN4 define D2R transmit timing requirements.</w:t>
            </w:r>
          </w:p>
          <w:p w14:paraId="7AD757C7" w14:textId="77777777" w:rsidR="00386E5B" w:rsidRPr="00AF4612" w:rsidRDefault="00386E5B" w:rsidP="00386E5B">
            <w:pPr>
              <w:numPr>
                <w:ilvl w:val="0"/>
                <w:numId w:val="43"/>
              </w:numPr>
              <w:tabs>
                <w:tab w:val="left" w:pos="-420"/>
              </w:tabs>
              <w:snapToGrid w:val="0"/>
              <w:spacing w:after="0"/>
              <w:textAlignment w:val="baseline"/>
              <w:rPr>
                <w:rFonts w:ascii="Times New Roman" w:hAnsi="Times New Roman"/>
                <w:sz w:val="21"/>
                <w:szCs w:val="21"/>
              </w:rPr>
            </w:pPr>
            <w:r w:rsidRPr="00AF4612">
              <w:rPr>
                <w:rFonts w:ascii="Times New Roman" w:hAnsi="Times New Roman"/>
                <w:sz w:val="21"/>
                <w:szCs w:val="21"/>
              </w:rPr>
              <w:t xml:space="preserve">Define </w:t>
            </w:r>
            <w:r w:rsidRPr="00AF4612">
              <w:rPr>
                <w:rFonts w:ascii="Times New Roman" w:hAnsi="Times New Roman"/>
                <w:bCs/>
                <w:sz w:val="21"/>
                <w:szCs w:val="21"/>
              </w:rPr>
              <w:t xml:space="preserve">D2R transmit </w:t>
            </w:r>
            <w:r w:rsidRPr="00AF4612">
              <w:rPr>
                <w:rFonts w:ascii="Times New Roman" w:hAnsi="Times New Roman"/>
                <w:sz w:val="21"/>
                <w:szCs w:val="21"/>
              </w:rPr>
              <w:t>timing error requirements as follows:</w:t>
            </w:r>
          </w:p>
          <w:p w14:paraId="324F6EC5" w14:textId="77777777" w:rsidR="00386E5B" w:rsidRPr="00AF4612" w:rsidRDefault="00386E5B" w:rsidP="00386E5B">
            <w:pPr>
              <w:pStyle w:val="afc"/>
              <w:numPr>
                <w:ilvl w:val="0"/>
                <w:numId w:val="44"/>
              </w:numPr>
              <w:tabs>
                <w:tab w:val="clear" w:pos="420"/>
                <w:tab w:val="left" w:pos="-420"/>
              </w:tabs>
              <w:snapToGrid w:val="0"/>
              <w:spacing w:after="0"/>
              <w:contextualSpacing w:val="0"/>
              <w:rPr>
                <w:rFonts w:ascii="Times New Roman" w:hAnsi="Times New Roman"/>
                <w:bCs/>
                <w:sz w:val="21"/>
                <w:szCs w:val="21"/>
              </w:rPr>
            </w:pPr>
            <w:r w:rsidRPr="00AF4612">
              <w:rPr>
                <w:rFonts w:ascii="Times New Roman" w:hAnsi="Times New Roman"/>
                <w:sz w:val="21"/>
                <w:szCs w:val="21"/>
              </w:rPr>
              <w:t>For MSG1 X=1,</w:t>
            </w:r>
          </w:p>
          <w:p w14:paraId="2C59509D" w14:textId="77777777" w:rsidR="00386E5B" w:rsidRPr="00AF4612" w:rsidRDefault="00386E5B" w:rsidP="00386E5B">
            <w:pPr>
              <w:pStyle w:val="afc"/>
              <w:numPr>
                <w:ilvl w:val="0"/>
                <w:numId w:val="45"/>
              </w:numPr>
              <w:tabs>
                <w:tab w:val="clear" w:pos="840"/>
              </w:tabs>
              <w:snapToGrid w:val="0"/>
              <w:spacing w:after="0"/>
              <w:contextualSpacing w:val="0"/>
              <w:rPr>
                <w:rFonts w:ascii="Times New Roman" w:hAnsi="Times New Roman"/>
                <w:sz w:val="21"/>
                <w:szCs w:val="21"/>
              </w:rPr>
            </w:pPr>
            <w:r w:rsidRPr="00AF4612">
              <w:rPr>
                <w:rFonts w:ascii="Times New Roman" w:hAnsi="Times New Roman"/>
                <w:sz w:val="21"/>
                <w:szCs w:val="21"/>
              </w:rPr>
              <w:t>The reference point for the device transmission timing is T</w:t>
            </w:r>
            <w:r w:rsidRPr="00AF4612">
              <w:rPr>
                <w:rFonts w:ascii="Times New Roman" w:hAnsi="Times New Roman"/>
                <w:sz w:val="21"/>
                <w:szCs w:val="21"/>
                <w:vertAlign w:val="subscript"/>
              </w:rPr>
              <w:t>offset1</w:t>
            </w:r>
            <w:r w:rsidRPr="00AF4612">
              <w:rPr>
                <w:rFonts w:ascii="Times New Roman" w:hAnsi="Times New Roman"/>
                <w:sz w:val="21"/>
                <w:szCs w:val="21"/>
              </w:rPr>
              <w:t xml:space="preserve"> after the end of corresponding R2D transmission as define in TS 38.219. The device transmission timing error shall be less than or equal to </w:t>
            </w:r>
            <w:proofErr w:type="spellStart"/>
            <w:r w:rsidRPr="00AF4612">
              <w:rPr>
                <w:rFonts w:ascii="Times New Roman" w:hAnsi="Times New Roman"/>
                <w:sz w:val="21"/>
                <w:szCs w:val="21"/>
              </w:rPr>
              <w:t>Te</w:t>
            </w:r>
            <w:proofErr w:type="spellEnd"/>
            <w:r w:rsidRPr="00AF4612">
              <w:rPr>
                <w:rFonts w:ascii="Times New Roman" w:hAnsi="Times New Roman"/>
                <w:sz w:val="21"/>
                <w:szCs w:val="21"/>
              </w:rPr>
              <w:t xml:space="preserve">. The value of </w:t>
            </w:r>
            <w:proofErr w:type="spellStart"/>
            <w:r w:rsidRPr="00AF4612">
              <w:rPr>
                <w:rFonts w:ascii="Times New Roman" w:hAnsi="Times New Roman"/>
                <w:sz w:val="21"/>
                <w:szCs w:val="21"/>
              </w:rPr>
              <w:t>Te</w:t>
            </w:r>
            <w:proofErr w:type="spellEnd"/>
            <w:r w:rsidRPr="00AF4612">
              <w:rPr>
                <w:rFonts w:ascii="Times New Roman" w:hAnsi="Times New Roman"/>
                <w:sz w:val="21"/>
                <w:szCs w:val="21"/>
              </w:rPr>
              <w:t xml:space="preserve"> is equal to 10%*T</w:t>
            </w:r>
            <w:r w:rsidRPr="00AF4612">
              <w:rPr>
                <w:rFonts w:ascii="Times New Roman" w:hAnsi="Times New Roman"/>
                <w:sz w:val="21"/>
                <w:szCs w:val="21"/>
                <w:vertAlign w:val="subscript"/>
              </w:rPr>
              <w:t>SFO</w:t>
            </w:r>
            <w:r w:rsidRPr="00AF4612">
              <w:rPr>
                <w:rFonts w:ascii="Times New Roman" w:hAnsi="Times New Roman"/>
                <w:sz w:val="21"/>
                <w:szCs w:val="21"/>
              </w:rPr>
              <w:t>, where T</w:t>
            </w:r>
            <w:r w:rsidRPr="00AF4612">
              <w:rPr>
                <w:rFonts w:ascii="Times New Roman" w:hAnsi="Times New Roman"/>
                <w:sz w:val="21"/>
                <w:szCs w:val="21"/>
                <w:vertAlign w:val="subscript"/>
              </w:rPr>
              <w:t>SFO</w:t>
            </w:r>
            <w:r w:rsidRPr="00AF4612">
              <w:rPr>
                <w:rFonts w:ascii="Times New Roman" w:hAnsi="Times New Roman"/>
                <w:sz w:val="21"/>
                <w:szCs w:val="21"/>
              </w:rPr>
              <w:t xml:space="preserve"> is the length in microseconds from the last edge of the corresponding R2D transmission to the starting time of MSG1.</w:t>
            </w:r>
          </w:p>
          <w:p w14:paraId="797650BA" w14:textId="77777777" w:rsidR="00386E5B" w:rsidRPr="00AF4612" w:rsidRDefault="00386E5B" w:rsidP="00386E5B">
            <w:pPr>
              <w:pStyle w:val="afc"/>
              <w:numPr>
                <w:ilvl w:val="0"/>
                <w:numId w:val="44"/>
              </w:numPr>
              <w:tabs>
                <w:tab w:val="clear" w:pos="420"/>
                <w:tab w:val="left" w:pos="-420"/>
              </w:tabs>
              <w:snapToGrid w:val="0"/>
              <w:spacing w:after="0"/>
              <w:contextualSpacing w:val="0"/>
              <w:rPr>
                <w:rFonts w:ascii="Times New Roman" w:hAnsi="Times New Roman"/>
                <w:bCs/>
                <w:sz w:val="21"/>
                <w:szCs w:val="21"/>
              </w:rPr>
            </w:pPr>
            <w:r w:rsidRPr="00AF4612">
              <w:rPr>
                <w:rFonts w:ascii="Times New Roman" w:hAnsi="Times New Roman"/>
                <w:sz w:val="21"/>
                <w:szCs w:val="21"/>
              </w:rPr>
              <w:t>For MSG1 X=2, follow the same principle as starting point.</w:t>
            </w:r>
          </w:p>
          <w:p w14:paraId="4B03EA87" w14:textId="77777777" w:rsidR="00386E5B" w:rsidRPr="00AF4612" w:rsidRDefault="00386E5B" w:rsidP="00386E5B">
            <w:pPr>
              <w:pStyle w:val="afc"/>
              <w:numPr>
                <w:ilvl w:val="0"/>
                <w:numId w:val="44"/>
              </w:numPr>
              <w:tabs>
                <w:tab w:val="clear" w:pos="420"/>
              </w:tabs>
              <w:snapToGrid w:val="0"/>
              <w:spacing w:after="0"/>
              <w:contextualSpacing w:val="0"/>
              <w:rPr>
                <w:rFonts w:ascii="Times New Roman" w:hAnsi="Times New Roman"/>
                <w:sz w:val="21"/>
                <w:szCs w:val="21"/>
              </w:rPr>
            </w:pPr>
            <w:r w:rsidRPr="00AF4612">
              <w:rPr>
                <w:rFonts w:ascii="Times New Roman" w:hAnsi="Times New Roman"/>
                <w:sz w:val="21"/>
                <w:szCs w:val="21"/>
              </w:rPr>
              <w:t>Note 1: The timing error requirements for other D2R could be updated accordingly based on further RAN1 agreements.</w:t>
            </w:r>
          </w:p>
          <w:p w14:paraId="704919BA" w14:textId="77777777" w:rsidR="00386E5B" w:rsidRPr="00AF4612" w:rsidRDefault="00386E5B" w:rsidP="00386E5B">
            <w:pPr>
              <w:pStyle w:val="afc"/>
              <w:numPr>
                <w:ilvl w:val="0"/>
                <w:numId w:val="44"/>
              </w:numPr>
              <w:tabs>
                <w:tab w:val="clear" w:pos="420"/>
              </w:tabs>
              <w:snapToGrid w:val="0"/>
              <w:spacing w:after="0"/>
              <w:contextualSpacing w:val="0"/>
              <w:rPr>
                <w:rFonts w:ascii="Times New Roman" w:hAnsi="Times New Roman"/>
                <w:sz w:val="21"/>
                <w:szCs w:val="21"/>
              </w:rPr>
            </w:pPr>
            <w:r w:rsidRPr="00AF4612">
              <w:rPr>
                <w:rFonts w:ascii="Times New Roman" w:hAnsi="Times New Roman"/>
                <w:sz w:val="21"/>
                <w:szCs w:val="21"/>
              </w:rPr>
              <w:t>Note 2: The end of the R2D transmission and last edge could be updated based on further RAN1 agreements if any.</w:t>
            </w:r>
          </w:p>
          <w:p w14:paraId="131525B9" w14:textId="77777777" w:rsidR="00386E5B" w:rsidRPr="00AF4612" w:rsidRDefault="00386E5B" w:rsidP="00386E5B">
            <w:pPr>
              <w:rPr>
                <w:rFonts w:ascii="Times New Roman" w:eastAsiaTheme="minorEastAsia" w:hAnsi="Times New Roman"/>
                <w:b/>
                <w:color w:val="0070C0"/>
                <w:u w:val="single"/>
                <w:lang w:eastAsia="ja-JP"/>
              </w:rPr>
            </w:pPr>
          </w:p>
          <w:p w14:paraId="2C9E0AAD" w14:textId="32AF1F1F" w:rsidR="00386E5B" w:rsidRPr="00AF4612" w:rsidRDefault="00386E5B" w:rsidP="00386E5B">
            <w:pPr>
              <w:snapToGrid w:val="0"/>
              <w:spacing w:after="120"/>
              <w:rPr>
                <w:rFonts w:ascii="Times New Roman" w:eastAsiaTheme="minorEastAsia" w:hAnsi="Times New Roman"/>
                <w:b/>
                <w:sz w:val="21"/>
                <w:szCs w:val="21"/>
                <w:u w:val="single"/>
                <w:lang w:eastAsia="ja-JP"/>
              </w:rPr>
            </w:pPr>
            <w:r w:rsidRPr="00AF4612">
              <w:rPr>
                <w:rFonts w:ascii="Times New Roman" w:hAnsi="Times New Roman"/>
                <w:b/>
                <w:sz w:val="21"/>
                <w:szCs w:val="21"/>
                <w:u w:val="single"/>
              </w:rPr>
              <w:t xml:space="preserve">Issue 1-2-2: </w:t>
            </w:r>
            <w:proofErr w:type="gramStart"/>
            <w:r w:rsidRPr="00AF4612">
              <w:rPr>
                <w:rFonts w:ascii="Times New Roman" w:hAnsi="Times New Roman"/>
                <w:b/>
                <w:sz w:val="21"/>
                <w:szCs w:val="21"/>
                <w:u w:val="single"/>
              </w:rPr>
              <w:t>Device</w:t>
            </w:r>
            <w:proofErr w:type="gramEnd"/>
            <w:r w:rsidRPr="00AF4612">
              <w:rPr>
                <w:rFonts w:ascii="Times New Roman" w:hAnsi="Times New Roman"/>
                <w:b/>
                <w:sz w:val="21"/>
                <w:szCs w:val="21"/>
                <w:u w:val="single"/>
              </w:rPr>
              <w:t xml:space="preserve"> receive timing</w:t>
            </w:r>
          </w:p>
          <w:p w14:paraId="460C6A2F" w14:textId="77777777" w:rsidR="00386E5B" w:rsidRPr="00AF4612" w:rsidRDefault="00386E5B" w:rsidP="00386E5B">
            <w:pPr>
              <w:snapToGrid w:val="0"/>
              <w:spacing w:after="120"/>
              <w:rPr>
                <w:rFonts w:ascii="Times New Roman" w:hAnsi="Times New Roman"/>
                <w:sz w:val="21"/>
                <w:szCs w:val="21"/>
              </w:rPr>
            </w:pPr>
            <w:r w:rsidRPr="00AF4612">
              <w:rPr>
                <w:rFonts w:ascii="Times New Roman" w:hAnsi="Times New Roman"/>
                <w:sz w:val="21"/>
                <w:szCs w:val="21"/>
              </w:rPr>
              <w:t>FFS:</w:t>
            </w:r>
          </w:p>
          <w:p w14:paraId="786C125A" w14:textId="36C7D2AE" w:rsidR="00F6064D" w:rsidRPr="00AF4612" w:rsidRDefault="00386E5B" w:rsidP="00386E5B">
            <w:pPr>
              <w:numPr>
                <w:ilvl w:val="0"/>
                <w:numId w:val="46"/>
              </w:numPr>
              <w:snapToGrid w:val="0"/>
              <w:spacing w:after="120"/>
              <w:rPr>
                <w:rFonts w:ascii="Times New Roman" w:hAnsi="Times New Roman"/>
                <w:sz w:val="21"/>
                <w:szCs w:val="21"/>
              </w:rPr>
            </w:pPr>
            <w:r w:rsidRPr="00AF4612">
              <w:rPr>
                <w:rFonts w:ascii="Times New Roman" w:hAnsi="Times New Roman"/>
                <w:sz w:val="21"/>
                <w:szCs w:val="21"/>
              </w:rPr>
              <w:t>Option 1 (ZTE): RAN4 shall consider accuracy requirements on T</w:t>
            </w:r>
            <w:r w:rsidRPr="00AF4612">
              <w:rPr>
                <w:rFonts w:ascii="Times New Roman" w:hAnsi="Times New Roman"/>
                <w:sz w:val="21"/>
                <w:szCs w:val="21"/>
                <w:vertAlign w:val="subscript"/>
              </w:rPr>
              <w:t>D2R_min</w:t>
            </w:r>
            <w:r w:rsidRPr="00AF4612">
              <w:rPr>
                <w:rFonts w:ascii="Times New Roman" w:hAnsi="Times New Roman"/>
                <w:sz w:val="21"/>
                <w:szCs w:val="21"/>
              </w:rPr>
              <w:t xml:space="preserve"> if the range of it depends on RAN1.</w:t>
            </w:r>
          </w:p>
        </w:tc>
      </w:tr>
    </w:tbl>
    <w:p w14:paraId="7E6EFAD6" w14:textId="77777777" w:rsidR="00E70F8A" w:rsidRDefault="00E70F8A" w:rsidP="00AF4612">
      <w:pPr>
        <w:jc w:val="both"/>
        <w:rPr>
          <w:lang w:eastAsia="ja-JP"/>
        </w:rPr>
      </w:pPr>
    </w:p>
    <w:p w14:paraId="64F7F4DC" w14:textId="77777777" w:rsidR="00EE237A" w:rsidRDefault="00DD0EC0" w:rsidP="00AF4612">
      <w:pPr>
        <w:jc w:val="both"/>
        <w:rPr>
          <w:lang w:eastAsia="ja-JP"/>
        </w:rPr>
      </w:pPr>
      <w:r>
        <w:rPr>
          <w:rFonts w:hint="eastAsia"/>
          <w:lang w:eastAsia="ja-JP"/>
        </w:rPr>
        <w:t>In terms of RACH procedure, we need to specify RRM requirements for CBRA procedure and CFRA procedure.</w:t>
      </w:r>
      <w:r w:rsidR="00521EB3">
        <w:rPr>
          <w:rFonts w:hint="eastAsia"/>
          <w:lang w:eastAsia="ja-JP"/>
        </w:rPr>
        <w:t xml:space="preserve"> Firstly, we </w:t>
      </w:r>
      <w:r w:rsidR="00EE237A">
        <w:rPr>
          <w:rFonts w:hint="eastAsia"/>
          <w:lang w:eastAsia="ja-JP"/>
        </w:rPr>
        <w:t>propose on the case as follows,</w:t>
      </w:r>
    </w:p>
    <w:p w14:paraId="151723C1" w14:textId="77777777" w:rsidR="00EE237A" w:rsidRPr="00AF4612" w:rsidRDefault="00EE237A" w:rsidP="00EE237A">
      <w:pPr>
        <w:widowControl w:val="0"/>
        <w:numPr>
          <w:ilvl w:val="0"/>
          <w:numId w:val="41"/>
        </w:numPr>
        <w:tabs>
          <w:tab w:val="clear" w:pos="840"/>
          <w:tab w:val="left" w:pos="420"/>
        </w:tabs>
        <w:snapToGrid w:val="0"/>
        <w:spacing w:after="120"/>
        <w:rPr>
          <w:sz w:val="21"/>
          <w:szCs w:val="21"/>
        </w:rPr>
      </w:pPr>
      <w:r w:rsidRPr="00AF4612">
        <w:rPr>
          <w:sz w:val="21"/>
          <w:szCs w:val="21"/>
        </w:rPr>
        <w:t>CBRA procedure</w:t>
      </w:r>
    </w:p>
    <w:p w14:paraId="33C35923" w14:textId="77777777" w:rsidR="00EE237A" w:rsidRPr="00AF4612" w:rsidRDefault="00EE237A" w:rsidP="00EE237A">
      <w:pPr>
        <w:widowControl w:val="0"/>
        <w:numPr>
          <w:ilvl w:val="0"/>
          <w:numId w:val="42"/>
        </w:numPr>
        <w:snapToGrid w:val="0"/>
        <w:spacing w:after="120"/>
        <w:rPr>
          <w:sz w:val="21"/>
          <w:szCs w:val="21"/>
        </w:rPr>
      </w:pPr>
      <w:r w:rsidRPr="00AF4612">
        <w:rPr>
          <w:sz w:val="21"/>
          <w:szCs w:val="21"/>
        </w:rPr>
        <w:t>the correct behaviour when transmitting A-IoT MSG1(Random ID transmission)</w:t>
      </w:r>
    </w:p>
    <w:p w14:paraId="683F6C21" w14:textId="77777777" w:rsidR="00EE237A" w:rsidRPr="00AF4612" w:rsidRDefault="00EE237A" w:rsidP="00EE237A">
      <w:pPr>
        <w:widowControl w:val="0"/>
        <w:numPr>
          <w:ilvl w:val="0"/>
          <w:numId w:val="42"/>
        </w:numPr>
        <w:snapToGrid w:val="0"/>
        <w:spacing w:after="120"/>
        <w:rPr>
          <w:sz w:val="21"/>
          <w:szCs w:val="21"/>
        </w:rPr>
      </w:pPr>
      <w:r w:rsidRPr="00AF4612">
        <w:rPr>
          <w:sz w:val="21"/>
          <w:szCs w:val="21"/>
        </w:rPr>
        <w:t>the correct behaviour when receiving A-IoT MSG2</w:t>
      </w:r>
    </w:p>
    <w:p w14:paraId="573B8B71" w14:textId="77777777" w:rsidR="00EE237A" w:rsidRPr="00AF4612" w:rsidRDefault="00EE237A" w:rsidP="00EE237A">
      <w:pPr>
        <w:widowControl w:val="0"/>
        <w:numPr>
          <w:ilvl w:val="0"/>
          <w:numId w:val="41"/>
        </w:numPr>
        <w:tabs>
          <w:tab w:val="clear" w:pos="840"/>
          <w:tab w:val="left" w:pos="420"/>
        </w:tabs>
        <w:snapToGrid w:val="0"/>
        <w:spacing w:after="120"/>
        <w:rPr>
          <w:sz w:val="21"/>
          <w:szCs w:val="21"/>
        </w:rPr>
      </w:pPr>
      <w:r w:rsidRPr="00AF4612">
        <w:rPr>
          <w:sz w:val="21"/>
          <w:szCs w:val="21"/>
        </w:rPr>
        <w:t>CFRA procedure</w:t>
      </w:r>
    </w:p>
    <w:p w14:paraId="2A3A24EB" w14:textId="4542E6A1" w:rsidR="00EE237A" w:rsidRPr="007109DB" w:rsidRDefault="00EE237A" w:rsidP="007109DB">
      <w:pPr>
        <w:widowControl w:val="0"/>
        <w:numPr>
          <w:ilvl w:val="0"/>
          <w:numId w:val="42"/>
        </w:numPr>
        <w:snapToGrid w:val="0"/>
        <w:spacing w:after="120"/>
        <w:rPr>
          <w:sz w:val="21"/>
          <w:szCs w:val="21"/>
        </w:rPr>
      </w:pPr>
      <w:r w:rsidRPr="00AF4612">
        <w:rPr>
          <w:sz w:val="21"/>
          <w:szCs w:val="21"/>
        </w:rPr>
        <w:t>the correct behaviour when transmitting First D2R message</w:t>
      </w:r>
    </w:p>
    <w:p w14:paraId="775F6BBA" w14:textId="17797996" w:rsidR="00BC1544" w:rsidRDefault="00EB6841" w:rsidP="00AF4612">
      <w:pPr>
        <w:jc w:val="both"/>
        <w:rPr>
          <w:lang w:eastAsia="ja-JP"/>
        </w:rPr>
      </w:pPr>
      <w:r>
        <w:rPr>
          <w:rFonts w:hint="eastAsia"/>
          <w:lang w:eastAsia="ja-JP"/>
        </w:rPr>
        <w:t>F</w:t>
      </w:r>
      <w:r w:rsidR="006B34F9" w:rsidRPr="006B34F9">
        <w:rPr>
          <w:lang w:eastAsia="ja-JP"/>
        </w:rPr>
        <w:t>rom RAN 1 and RAN2 discussion to date, the procedure of R2D and D2R is illustrated as below.</w:t>
      </w:r>
    </w:p>
    <w:p w14:paraId="0A274DC4" w14:textId="610AE2E9" w:rsidR="00BC1544" w:rsidRDefault="00BA7574" w:rsidP="00BA7574">
      <w:pPr>
        <w:jc w:val="center"/>
        <w:rPr>
          <w:lang w:eastAsia="ja-JP"/>
        </w:rPr>
      </w:pPr>
      <w:r>
        <w:rPr>
          <w:rFonts w:hint="eastAsia"/>
          <w:noProof/>
          <w:lang w:eastAsia="ja-JP"/>
        </w:rPr>
        <w:lastRenderedPageBreak/>
        <w:drawing>
          <wp:inline distT="0" distB="0" distL="0" distR="0" wp14:anchorId="79AFDD6E" wp14:editId="25DEDE4F">
            <wp:extent cx="6122035" cy="2853055"/>
            <wp:effectExtent l="0" t="0" r="0" b="0"/>
            <wp:docPr id="337113589" name="図 1" descr="タイムライ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113589" name="図 1" descr="タイムライン&#10;&#10;AI によって生成されたコンテンツは間違っている可能性があります。"/>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853055"/>
                    </a:xfrm>
                    <a:prstGeom prst="rect">
                      <a:avLst/>
                    </a:prstGeom>
                  </pic:spPr>
                </pic:pic>
              </a:graphicData>
            </a:graphic>
          </wp:inline>
        </w:drawing>
      </w:r>
    </w:p>
    <w:p w14:paraId="5E69501E" w14:textId="76BD04AE" w:rsidR="00BA7574" w:rsidRDefault="003F0924" w:rsidP="00BA7574">
      <w:pPr>
        <w:jc w:val="center"/>
        <w:rPr>
          <w:lang w:eastAsia="ja-JP"/>
        </w:rPr>
      </w:pPr>
      <w:r>
        <w:rPr>
          <w:rFonts w:hint="eastAsia"/>
          <w:lang w:eastAsia="ja-JP"/>
        </w:rPr>
        <w:t>Figure 1 R2D and D2R procedure.</w:t>
      </w:r>
    </w:p>
    <w:p w14:paraId="3DBB870F" w14:textId="23A60245" w:rsidR="00BE40EB" w:rsidRDefault="00BE40EB" w:rsidP="00BE40EB">
      <w:pPr>
        <w:jc w:val="both"/>
        <w:rPr>
          <w:lang w:eastAsia="ja-JP"/>
        </w:rPr>
      </w:pPr>
      <w:r>
        <w:rPr>
          <w:lang w:eastAsia="ja-JP"/>
        </w:rPr>
        <w:t xml:space="preserve">In terms of RACH procedure, the synchronization between the reader and device is triggered each time the reader transmits </w:t>
      </w:r>
      <w:proofErr w:type="gramStart"/>
      <w:r>
        <w:rPr>
          <w:lang w:eastAsia="ja-JP"/>
        </w:rPr>
        <w:t>R2D</w:t>
      </w:r>
      <w:proofErr w:type="gramEnd"/>
      <w:r>
        <w:rPr>
          <w:lang w:eastAsia="ja-JP"/>
        </w:rPr>
        <w:t xml:space="preserve"> and the device receives it. The timing offset can be acquired from R2D message and continuous transmission of D2R after receiving R2D is not supported. Since there is no timing acquisition deference between the Msg1 and other D2R messages, we don’t need to specify additional RRM specification on A-IoT random access procedure.</w:t>
      </w:r>
    </w:p>
    <w:p w14:paraId="5E391992" w14:textId="7302636A" w:rsidR="00BE40EB" w:rsidRPr="008D2BEE" w:rsidRDefault="00BE40EB" w:rsidP="00BE40EB">
      <w:pPr>
        <w:jc w:val="both"/>
        <w:rPr>
          <w:b/>
          <w:bCs/>
          <w:lang w:eastAsia="ja-JP"/>
        </w:rPr>
      </w:pPr>
      <w:r w:rsidRPr="008D2BEE">
        <w:rPr>
          <w:b/>
          <w:bCs/>
          <w:lang w:eastAsia="ja-JP"/>
        </w:rPr>
        <w:t>Observation 1: There is no deference of timing offset acquiring process between the Msg1 and D2R</w:t>
      </w:r>
      <w:r w:rsidR="000778D3" w:rsidRPr="008D2BEE">
        <w:rPr>
          <w:rFonts w:hint="eastAsia"/>
          <w:b/>
          <w:bCs/>
          <w:lang w:eastAsia="ja-JP"/>
        </w:rPr>
        <w:t xml:space="preserve"> on the case as follows</w:t>
      </w:r>
      <w:r w:rsidRPr="008D2BEE">
        <w:rPr>
          <w:b/>
          <w:bCs/>
          <w:lang w:eastAsia="ja-JP"/>
        </w:rPr>
        <w:t>.</w:t>
      </w:r>
    </w:p>
    <w:p w14:paraId="77AD1C64" w14:textId="77777777" w:rsidR="000778D3" w:rsidRPr="008D2BEE" w:rsidRDefault="000778D3" w:rsidP="000778D3">
      <w:pPr>
        <w:widowControl w:val="0"/>
        <w:numPr>
          <w:ilvl w:val="0"/>
          <w:numId w:val="41"/>
        </w:numPr>
        <w:tabs>
          <w:tab w:val="clear" w:pos="840"/>
          <w:tab w:val="left" w:pos="420"/>
        </w:tabs>
        <w:snapToGrid w:val="0"/>
        <w:spacing w:after="120"/>
        <w:rPr>
          <w:b/>
          <w:bCs/>
          <w:sz w:val="21"/>
          <w:szCs w:val="21"/>
        </w:rPr>
      </w:pPr>
      <w:r w:rsidRPr="008D2BEE">
        <w:rPr>
          <w:b/>
          <w:bCs/>
          <w:sz w:val="21"/>
          <w:szCs w:val="21"/>
        </w:rPr>
        <w:t>CBRA procedure</w:t>
      </w:r>
    </w:p>
    <w:p w14:paraId="472712CD" w14:textId="77777777" w:rsidR="000778D3" w:rsidRPr="008D2BEE" w:rsidRDefault="000778D3" w:rsidP="000778D3">
      <w:pPr>
        <w:widowControl w:val="0"/>
        <w:numPr>
          <w:ilvl w:val="0"/>
          <w:numId w:val="42"/>
        </w:numPr>
        <w:snapToGrid w:val="0"/>
        <w:spacing w:after="120"/>
        <w:rPr>
          <w:b/>
          <w:bCs/>
          <w:sz w:val="21"/>
          <w:szCs w:val="21"/>
        </w:rPr>
      </w:pPr>
      <w:r w:rsidRPr="008D2BEE">
        <w:rPr>
          <w:b/>
          <w:bCs/>
          <w:sz w:val="21"/>
          <w:szCs w:val="21"/>
        </w:rPr>
        <w:t>the correct behaviour when transmitting A-IoT MSG1(Random ID transmission)</w:t>
      </w:r>
    </w:p>
    <w:p w14:paraId="410920A8" w14:textId="77777777" w:rsidR="000778D3" w:rsidRPr="008D2BEE" w:rsidRDefault="000778D3" w:rsidP="000778D3">
      <w:pPr>
        <w:widowControl w:val="0"/>
        <w:numPr>
          <w:ilvl w:val="0"/>
          <w:numId w:val="42"/>
        </w:numPr>
        <w:snapToGrid w:val="0"/>
        <w:spacing w:after="120"/>
        <w:rPr>
          <w:b/>
          <w:bCs/>
          <w:sz w:val="21"/>
          <w:szCs w:val="21"/>
        </w:rPr>
      </w:pPr>
      <w:r w:rsidRPr="008D2BEE">
        <w:rPr>
          <w:b/>
          <w:bCs/>
          <w:sz w:val="21"/>
          <w:szCs w:val="21"/>
        </w:rPr>
        <w:t>the correct behaviour when receiving A-IoT MSG2</w:t>
      </w:r>
    </w:p>
    <w:p w14:paraId="1636B33C" w14:textId="77777777" w:rsidR="000778D3" w:rsidRPr="008D2BEE" w:rsidRDefault="000778D3" w:rsidP="000778D3">
      <w:pPr>
        <w:widowControl w:val="0"/>
        <w:numPr>
          <w:ilvl w:val="0"/>
          <w:numId w:val="41"/>
        </w:numPr>
        <w:tabs>
          <w:tab w:val="clear" w:pos="840"/>
          <w:tab w:val="left" w:pos="420"/>
        </w:tabs>
        <w:snapToGrid w:val="0"/>
        <w:spacing w:after="120"/>
        <w:rPr>
          <w:b/>
          <w:bCs/>
          <w:sz w:val="21"/>
          <w:szCs w:val="21"/>
        </w:rPr>
      </w:pPr>
      <w:r w:rsidRPr="008D2BEE">
        <w:rPr>
          <w:b/>
          <w:bCs/>
          <w:sz w:val="21"/>
          <w:szCs w:val="21"/>
        </w:rPr>
        <w:t>CFRA procedure</w:t>
      </w:r>
    </w:p>
    <w:p w14:paraId="2AFAEEEF" w14:textId="78A565DE" w:rsidR="000778D3" w:rsidRPr="008D2BEE" w:rsidRDefault="000778D3" w:rsidP="000778D3">
      <w:pPr>
        <w:widowControl w:val="0"/>
        <w:numPr>
          <w:ilvl w:val="0"/>
          <w:numId w:val="42"/>
        </w:numPr>
        <w:snapToGrid w:val="0"/>
        <w:spacing w:after="120"/>
        <w:rPr>
          <w:b/>
          <w:bCs/>
          <w:sz w:val="21"/>
          <w:szCs w:val="21"/>
        </w:rPr>
      </w:pPr>
      <w:r w:rsidRPr="008D2BEE">
        <w:rPr>
          <w:b/>
          <w:bCs/>
          <w:sz w:val="21"/>
          <w:szCs w:val="21"/>
        </w:rPr>
        <w:t>the correct behaviour when transmitting First D2R message</w:t>
      </w:r>
    </w:p>
    <w:p w14:paraId="080EAEB4" w14:textId="0609522C" w:rsidR="000778D3" w:rsidRDefault="00273A92" w:rsidP="000778D3">
      <w:pPr>
        <w:widowControl w:val="0"/>
        <w:snapToGrid w:val="0"/>
        <w:spacing w:after="120"/>
        <w:rPr>
          <w:sz w:val="21"/>
          <w:szCs w:val="21"/>
          <w:lang w:eastAsia="ja-JP"/>
        </w:rPr>
      </w:pPr>
      <w:r>
        <w:rPr>
          <w:rFonts w:hint="eastAsia"/>
          <w:sz w:val="21"/>
          <w:szCs w:val="21"/>
          <w:lang w:eastAsia="ja-JP"/>
        </w:rPr>
        <w:t>I</w:t>
      </w:r>
      <w:r w:rsidR="00774321">
        <w:rPr>
          <w:rFonts w:hint="eastAsia"/>
          <w:sz w:val="21"/>
          <w:szCs w:val="21"/>
          <w:lang w:eastAsia="ja-JP"/>
        </w:rPr>
        <w:t xml:space="preserve">n the </w:t>
      </w:r>
      <w:r>
        <w:rPr>
          <w:rFonts w:hint="eastAsia"/>
          <w:sz w:val="21"/>
          <w:szCs w:val="21"/>
          <w:lang w:eastAsia="ja-JP"/>
        </w:rPr>
        <w:t xml:space="preserve">remaining </w:t>
      </w:r>
      <w:r w:rsidR="00774321">
        <w:rPr>
          <w:rFonts w:hint="eastAsia"/>
          <w:sz w:val="21"/>
          <w:szCs w:val="21"/>
          <w:lang w:eastAsia="ja-JP"/>
        </w:rPr>
        <w:t>case as below,</w:t>
      </w:r>
      <w:r w:rsidR="00852E13">
        <w:rPr>
          <w:rFonts w:hint="eastAsia"/>
          <w:sz w:val="21"/>
          <w:szCs w:val="21"/>
          <w:lang w:eastAsia="ja-JP"/>
        </w:rPr>
        <w:t xml:space="preserve"> it depends on RAN2 progress.</w:t>
      </w:r>
    </w:p>
    <w:p w14:paraId="2A3C1142" w14:textId="77777777" w:rsidR="00774321" w:rsidRPr="00AF4612" w:rsidRDefault="00774321" w:rsidP="00774321">
      <w:pPr>
        <w:widowControl w:val="0"/>
        <w:numPr>
          <w:ilvl w:val="0"/>
          <w:numId w:val="41"/>
        </w:numPr>
        <w:tabs>
          <w:tab w:val="clear" w:pos="840"/>
          <w:tab w:val="left" w:pos="420"/>
        </w:tabs>
        <w:snapToGrid w:val="0"/>
        <w:spacing w:after="120"/>
        <w:rPr>
          <w:sz w:val="21"/>
          <w:szCs w:val="21"/>
        </w:rPr>
      </w:pPr>
      <w:r w:rsidRPr="00AF4612">
        <w:rPr>
          <w:sz w:val="21"/>
          <w:szCs w:val="21"/>
        </w:rPr>
        <w:t>CBRA procedure</w:t>
      </w:r>
    </w:p>
    <w:p w14:paraId="1F4A56F4" w14:textId="6E8A4B69" w:rsidR="00774321" w:rsidRDefault="00774321" w:rsidP="000778D3">
      <w:pPr>
        <w:widowControl w:val="0"/>
        <w:numPr>
          <w:ilvl w:val="0"/>
          <w:numId w:val="42"/>
        </w:numPr>
        <w:snapToGrid w:val="0"/>
        <w:spacing w:after="120"/>
        <w:rPr>
          <w:sz w:val="21"/>
          <w:szCs w:val="21"/>
        </w:rPr>
      </w:pPr>
      <w:r w:rsidRPr="00AF4612">
        <w:rPr>
          <w:sz w:val="21"/>
          <w:szCs w:val="21"/>
        </w:rPr>
        <w:t>the correct behaviour when not receiving A-IoT MSG2</w:t>
      </w:r>
    </w:p>
    <w:p w14:paraId="550D103E" w14:textId="051785A0" w:rsidR="00B764C6" w:rsidRPr="00906B51" w:rsidRDefault="00852E13" w:rsidP="00906B51">
      <w:pPr>
        <w:widowControl w:val="0"/>
        <w:snapToGrid w:val="0"/>
        <w:spacing w:after="120"/>
        <w:rPr>
          <w:sz w:val="21"/>
          <w:szCs w:val="21"/>
          <w:lang w:eastAsia="ja-JP"/>
        </w:rPr>
      </w:pPr>
      <w:r>
        <w:rPr>
          <w:rFonts w:hint="eastAsia"/>
          <w:sz w:val="21"/>
          <w:szCs w:val="21"/>
          <w:lang w:eastAsia="ja-JP"/>
        </w:rPr>
        <w:t xml:space="preserve">RAN2 agreements in RAN2#130 </w:t>
      </w:r>
      <w:r w:rsidR="00B764C6">
        <w:rPr>
          <w:rFonts w:hint="eastAsia"/>
          <w:sz w:val="21"/>
          <w:szCs w:val="21"/>
          <w:lang w:eastAsia="ja-JP"/>
        </w:rPr>
        <w:t>are summarised as follows.</w:t>
      </w:r>
    </w:p>
    <w:tbl>
      <w:tblPr>
        <w:tblStyle w:val="afe"/>
        <w:tblW w:w="0" w:type="auto"/>
        <w:tblLook w:val="04A0" w:firstRow="1" w:lastRow="0" w:firstColumn="1" w:lastColumn="0" w:noHBand="0" w:noVBand="1"/>
      </w:tblPr>
      <w:tblGrid>
        <w:gridCol w:w="9631"/>
      </w:tblGrid>
      <w:tr w:rsidR="00B764C6" w:rsidRPr="00AF4612" w14:paraId="2440626F" w14:textId="77777777" w:rsidTr="00A239FB">
        <w:tc>
          <w:tcPr>
            <w:tcW w:w="9631" w:type="dxa"/>
          </w:tcPr>
          <w:p w14:paraId="41B29832" w14:textId="77777777" w:rsidR="00B764C6" w:rsidRPr="00AF4612" w:rsidRDefault="00B764C6" w:rsidP="00B764C6">
            <w:pPr>
              <w:pStyle w:val="Agreement"/>
              <w:numPr>
                <w:ilvl w:val="0"/>
                <w:numId w:val="0"/>
              </w:numPr>
              <w:ind w:left="360" w:hanging="360"/>
              <w:rPr>
                <w:rFonts w:ascii="Times New Roman" w:hAnsi="Times New Roman"/>
              </w:rPr>
            </w:pPr>
            <w:r w:rsidRPr="00AF4612">
              <w:rPr>
                <w:rFonts w:ascii="Times New Roman" w:hAnsi="Times New Roman"/>
              </w:rPr>
              <w:t>Agreements on RA</w:t>
            </w:r>
          </w:p>
          <w:p w14:paraId="7B858CED" w14:textId="77777777" w:rsidR="00B764C6" w:rsidRPr="00AF4612" w:rsidRDefault="00B764C6" w:rsidP="00B764C6">
            <w:pPr>
              <w:pStyle w:val="Agreement"/>
              <w:numPr>
                <w:ilvl w:val="0"/>
                <w:numId w:val="0"/>
              </w:numPr>
              <w:ind w:left="360" w:hanging="360"/>
              <w:rPr>
                <w:rFonts w:ascii="Times New Roman" w:hAnsi="Times New Roman"/>
                <w:b w:val="0"/>
                <w:bCs/>
              </w:rPr>
            </w:pPr>
            <w:r w:rsidRPr="00AF4612">
              <w:rPr>
                <w:rFonts w:ascii="Times New Roman" w:hAnsi="Times New Roman"/>
                <w:b w:val="0"/>
                <w:bCs/>
              </w:rPr>
              <w:t>1</w:t>
            </w:r>
            <w:r w:rsidRPr="00AF4612">
              <w:rPr>
                <w:rFonts w:ascii="Times New Roman" w:hAnsi="Times New Roman"/>
                <w:b w:val="0"/>
                <w:bCs/>
              </w:rPr>
              <w:tab/>
              <w:t xml:space="preserve">Exclude the option </w:t>
            </w:r>
            <w:proofErr w:type="gramStart"/>
            <w:r w:rsidRPr="00AF4612">
              <w:rPr>
                <w:rFonts w:ascii="Times New Roman" w:hAnsi="Times New Roman"/>
                <w:b w:val="0"/>
                <w:bCs/>
              </w:rPr>
              <w:t>of  MSG</w:t>
            </w:r>
            <w:proofErr w:type="gramEnd"/>
            <w:r w:rsidRPr="00AF4612">
              <w:rPr>
                <w:rFonts w:ascii="Times New Roman" w:hAnsi="Times New Roman"/>
                <w:b w:val="0"/>
                <w:bCs/>
              </w:rPr>
              <w:t>2 transmission and any retransmission of MSG2 happens within a predefined time window (based on timer)</w:t>
            </w:r>
          </w:p>
          <w:p w14:paraId="4D7C6D56" w14:textId="77777777" w:rsidR="00B764C6" w:rsidRPr="00AF4612" w:rsidRDefault="00B764C6" w:rsidP="00B764C6">
            <w:pPr>
              <w:pStyle w:val="Doc-text2"/>
              <w:ind w:left="362"/>
              <w:rPr>
                <w:rFonts w:ascii="Times New Roman" w:hAnsi="Times New Roman" w:cs="Times New Roman"/>
                <w:lang w:eastAsia="ko-KR"/>
              </w:rPr>
            </w:pPr>
            <w:r w:rsidRPr="00AF4612">
              <w:rPr>
                <w:rFonts w:ascii="Times New Roman" w:hAnsi="Times New Roman" w:cs="Times New Roman"/>
                <w:bCs/>
                <w:lang w:eastAsia="ko-KR"/>
              </w:rPr>
              <w:t>2</w:t>
            </w:r>
            <w:r w:rsidRPr="00AF4612">
              <w:rPr>
                <w:rFonts w:ascii="Times New Roman" w:hAnsi="Times New Roman" w:cs="Times New Roman"/>
                <w:bCs/>
                <w:lang w:eastAsia="ko-KR"/>
              </w:rPr>
              <w:tab/>
              <w:t>A device expecting MSG2 assumes</w:t>
            </w:r>
            <w:r w:rsidRPr="00AF4612">
              <w:rPr>
                <w:rFonts w:ascii="Times New Roman" w:hAnsi="Times New Roman" w:cs="Times New Roman"/>
                <w:lang w:eastAsia="ko-KR"/>
              </w:rPr>
              <w:t xml:space="preserve"> CBRA failure if its MSG2 is not received before a boundary, where the boundary can be further </w:t>
            </w:r>
            <w:proofErr w:type="spellStart"/>
            <w:r w:rsidRPr="00AF4612">
              <w:rPr>
                <w:rFonts w:ascii="Times New Roman" w:hAnsi="Times New Roman" w:cs="Times New Roman"/>
                <w:lang w:eastAsia="ko-KR"/>
              </w:rPr>
              <w:t>downselected</w:t>
            </w:r>
            <w:proofErr w:type="spellEnd"/>
            <w:r w:rsidRPr="00AF4612">
              <w:rPr>
                <w:rFonts w:ascii="Times New Roman" w:hAnsi="Times New Roman" w:cs="Times New Roman"/>
                <w:lang w:eastAsia="ko-KR"/>
              </w:rPr>
              <w:t xml:space="preserve"> between option B and C below.  A device receiving MSG2 within this boundary transmits MSG3. The device does not process MSG2 (re)transmission received after the boundary. </w:t>
            </w:r>
          </w:p>
          <w:p w14:paraId="397B6538" w14:textId="77777777" w:rsidR="00B764C6" w:rsidRPr="002D1259" w:rsidRDefault="00B764C6" w:rsidP="00B764C6">
            <w:pPr>
              <w:pStyle w:val="Doc-text2"/>
              <w:widowControl/>
              <w:numPr>
                <w:ilvl w:val="0"/>
                <w:numId w:val="48"/>
              </w:numPr>
              <w:ind w:left="719"/>
              <w:jc w:val="left"/>
              <w:rPr>
                <w:rFonts w:ascii="Times New Roman" w:hAnsi="Times New Roman" w:cs="Times New Roman"/>
                <w:color w:val="FF0000"/>
                <w:lang w:eastAsia="ko-KR"/>
              </w:rPr>
            </w:pPr>
            <w:r w:rsidRPr="002D1259">
              <w:rPr>
                <w:rFonts w:ascii="Times New Roman" w:hAnsi="Times New Roman" w:cs="Times New Roman"/>
                <w:color w:val="FF0000"/>
                <w:lang w:eastAsia="ko-KR"/>
              </w:rPr>
              <w:t xml:space="preserve">Option B – the boundary is the reception of either the next R2D trigger message or the subsequent paging message </w:t>
            </w:r>
          </w:p>
          <w:p w14:paraId="4DE6DB2D" w14:textId="77777777" w:rsidR="00B764C6" w:rsidRPr="002D1259" w:rsidRDefault="00B764C6" w:rsidP="00B764C6">
            <w:pPr>
              <w:pStyle w:val="Doc-text2"/>
              <w:widowControl/>
              <w:numPr>
                <w:ilvl w:val="0"/>
                <w:numId w:val="48"/>
              </w:numPr>
              <w:ind w:left="719"/>
              <w:jc w:val="left"/>
              <w:rPr>
                <w:rFonts w:ascii="Times New Roman" w:hAnsi="Times New Roman" w:cs="Times New Roman"/>
                <w:color w:val="FF0000"/>
                <w:lang w:eastAsia="ko-KR"/>
              </w:rPr>
            </w:pPr>
            <w:r w:rsidRPr="002D1259">
              <w:rPr>
                <w:rFonts w:ascii="Times New Roman" w:hAnsi="Times New Roman" w:cs="Times New Roman"/>
                <w:color w:val="FF0000"/>
                <w:lang w:eastAsia="ko-KR"/>
              </w:rPr>
              <w:t>Option C – the boundary is the reception of either the kth R2D trigger message or the subsequent paging message (K is FFS)</w:t>
            </w:r>
          </w:p>
          <w:p w14:paraId="2C733247" w14:textId="77777777" w:rsidR="00B764C6" w:rsidRPr="00AF4612" w:rsidRDefault="00B764C6" w:rsidP="00B764C6">
            <w:pPr>
              <w:pStyle w:val="Doc-text2"/>
              <w:widowControl/>
              <w:numPr>
                <w:ilvl w:val="0"/>
                <w:numId w:val="48"/>
              </w:numPr>
              <w:ind w:left="719"/>
              <w:jc w:val="left"/>
              <w:rPr>
                <w:rFonts w:ascii="Times New Roman" w:hAnsi="Times New Roman" w:cs="Times New Roman"/>
                <w:lang w:eastAsia="ko-KR"/>
              </w:rPr>
            </w:pPr>
            <w:r w:rsidRPr="00AF4612">
              <w:rPr>
                <w:rFonts w:ascii="Times New Roman" w:hAnsi="Times New Roman" w:cs="Times New Roman"/>
                <w:lang w:eastAsia="ko-KR"/>
              </w:rPr>
              <w:t>Option A (the boundary being the subsequent paging only) is excluded.</w:t>
            </w:r>
          </w:p>
          <w:p w14:paraId="5A5C9AF8" w14:textId="77777777" w:rsidR="00B764C6" w:rsidRPr="00AF4612" w:rsidRDefault="00B764C6" w:rsidP="00B764C6">
            <w:pPr>
              <w:pStyle w:val="Doc-text2"/>
              <w:ind w:left="362"/>
              <w:rPr>
                <w:rFonts w:ascii="Times New Roman" w:hAnsi="Times New Roman" w:cs="Times New Roman"/>
                <w:lang w:eastAsia="ko-KR"/>
              </w:rPr>
            </w:pPr>
            <w:r w:rsidRPr="00AF4612">
              <w:rPr>
                <w:rFonts w:ascii="Times New Roman" w:hAnsi="Times New Roman" w:cs="Times New Roman"/>
                <w:lang w:eastAsia="ko-KR"/>
              </w:rPr>
              <w:tab/>
              <w:t xml:space="preserve">For option C, further </w:t>
            </w:r>
            <w:proofErr w:type="gramStart"/>
            <w:r w:rsidRPr="00AF4612">
              <w:rPr>
                <w:rFonts w:ascii="Times New Roman" w:hAnsi="Times New Roman" w:cs="Times New Roman"/>
                <w:lang w:eastAsia="ko-KR"/>
              </w:rPr>
              <w:t>discuss</w:t>
            </w:r>
            <w:proofErr w:type="gramEnd"/>
            <w:r w:rsidRPr="00AF4612">
              <w:rPr>
                <w:rFonts w:ascii="Times New Roman" w:hAnsi="Times New Roman" w:cs="Times New Roman"/>
                <w:lang w:eastAsia="ko-KR"/>
              </w:rPr>
              <w:t xml:space="preserve"> in terms of complexity at the device vs reader flexibility.</w:t>
            </w:r>
          </w:p>
          <w:p w14:paraId="2DB1F962" w14:textId="77777777" w:rsidR="00B764C6" w:rsidRPr="00AF4612" w:rsidRDefault="00B764C6" w:rsidP="00B764C6">
            <w:pPr>
              <w:pStyle w:val="Doc-text2"/>
              <w:ind w:left="362"/>
              <w:rPr>
                <w:rFonts w:ascii="Times New Roman" w:hAnsi="Times New Roman" w:cs="Times New Roman"/>
                <w:lang w:eastAsia="ko-KR"/>
              </w:rPr>
            </w:pPr>
            <w:r w:rsidRPr="00AF4612">
              <w:rPr>
                <w:rFonts w:ascii="Times New Roman" w:hAnsi="Times New Roman" w:cs="Times New Roman"/>
                <w:lang w:eastAsia="ko-KR"/>
              </w:rPr>
              <w:t>3</w:t>
            </w:r>
            <w:r w:rsidRPr="00AF4612">
              <w:rPr>
                <w:rFonts w:ascii="Times New Roman" w:hAnsi="Times New Roman" w:cs="Times New Roman"/>
                <w:lang w:eastAsia="ko-KR"/>
              </w:rPr>
              <w:tab/>
              <w:t>Including frequency index along with RN16 in MSG2 to reduce collisions of MSG1 between different devices is feasible.  FFS Discuss further whether to include it.</w:t>
            </w:r>
          </w:p>
          <w:p w14:paraId="1FB8DD8D" w14:textId="77777777" w:rsidR="00B764C6" w:rsidRPr="00AF4612" w:rsidRDefault="00B764C6" w:rsidP="00B764C6">
            <w:pPr>
              <w:pStyle w:val="Doc-text2"/>
              <w:ind w:left="362"/>
              <w:rPr>
                <w:rFonts w:ascii="Times New Roman" w:hAnsi="Times New Roman" w:cs="Times New Roman"/>
              </w:rPr>
            </w:pPr>
          </w:p>
          <w:p w14:paraId="12181F80" w14:textId="77777777" w:rsidR="00B764C6" w:rsidRPr="00AF4612" w:rsidRDefault="00B764C6" w:rsidP="00B764C6">
            <w:pPr>
              <w:pStyle w:val="Doc-text2"/>
              <w:ind w:left="362"/>
              <w:rPr>
                <w:rFonts w:ascii="Times New Roman" w:hAnsi="Times New Roman" w:cs="Times New Roman"/>
                <w:b/>
                <w:bCs/>
              </w:rPr>
            </w:pPr>
            <w:r w:rsidRPr="00AF4612">
              <w:rPr>
                <w:rFonts w:ascii="Times New Roman" w:hAnsi="Times New Roman" w:cs="Times New Roman"/>
                <w:b/>
                <w:bCs/>
              </w:rPr>
              <w:t>Agreements on NACK reception:</w:t>
            </w:r>
          </w:p>
          <w:p w14:paraId="427D2A98" w14:textId="77777777" w:rsidR="00B764C6" w:rsidRPr="00AF4612" w:rsidRDefault="00B764C6" w:rsidP="00B764C6">
            <w:pPr>
              <w:pStyle w:val="Doc-text2"/>
              <w:widowControl/>
              <w:numPr>
                <w:ilvl w:val="0"/>
                <w:numId w:val="49"/>
              </w:numPr>
              <w:ind w:left="359"/>
              <w:jc w:val="left"/>
              <w:rPr>
                <w:rFonts w:ascii="Times New Roman" w:hAnsi="Times New Roman" w:cs="Times New Roman"/>
              </w:rPr>
            </w:pPr>
            <w:r w:rsidRPr="00AF4612">
              <w:rPr>
                <w:rFonts w:ascii="Times New Roman" w:hAnsi="Times New Roman" w:cs="Times New Roman"/>
              </w:rPr>
              <w:lastRenderedPageBreak/>
              <w:t xml:space="preserve">After MSG3 transmission, upon receiving NACK with its AS ID before subsequent paging or command addressed to this device from the reader, </w:t>
            </w:r>
            <w:proofErr w:type="gramStart"/>
            <w:r w:rsidRPr="00AF4612">
              <w:rPr>
                <w:rFonts w:ascii="Times New Roman" w:hAnsi="Times New Roman" w:cs="Times New Roman"/>
              </w:rPr>
              <w:t>device</w:t>
            </w:r>
            <w:proofErr w:type="gramEnd"/>
            <w:r w:rsidRPr="00AF4612">
              <w:rPr>
                <w:rFonts w:ascii="Times New Roman" w:hAnsi="Times New Roman" w:cs="Times New Roman"/>
              </w:rPr>
              <w:t xml:space="preserve"> determines it will perform re-access.   FFS how to specify.  </w:t>
            </w:r>
          </w:p>
          <w:p w14:paraId="56D7F2CB" w14:textId="77777777" w:rsidR="00B764C6" w:rsidRPr="00AF4612" w:rsidRDefault="00B764C6" w:rsidP="00B764C6">
            <w:pPr>
              <w:pStyle w:val="Doc-text2"/>
              <w:ind w:left="362"/>
              <w:rPr>
                <w:rFonts w:ascii="Times New Roman" w:hAnsi="Times New Roman" w:cs="Times New Roman"/>
              </w:rPr>
            </w:pPr>
          </w:p>
          <w:p w14:paraId="358A2CF7" w14:textId="77777777" w:rsidR="00B764C6" w:rsidRPr="00AF4612" w:rsidRDefault="00B764C6" w:rsidP="00B764C6">
            <w:pPr>
              <w:pStyle w:val="Doc-text2"/>
              <w:ind w:left="362"/>
              <w:rPr>
                <w:rFonts w:ascii="Times New Roman" w:hAnsi="Times New Roman" w:cs="Times New Roman"/>
                <w:b/>
                <w:bCs/>
              </w:rPr>
            </w:pPr>
            <w:r w:rsidRPr="00AF4612">
              <w:rPr>
                <w:rFonts w:ascii="Times New Roman" w:hAnsi="Times New Roman" w:cs="Times New Roman"/>
                <w:b/>
                <w:bCs/>
              </w:rPr>
              <w:t>Agreements on RN16/AS ID maintenance:</w:t>
            </w:r>
          </w:p>
          <w:p w14:paraId="10EBC3B2" w14:textId="77777777" w:rsidR="00B764C6" w:rsidRPr="00AF4612" w:rsidRDefault="00B764C6" w:rsidP="00B764C6">
            <w:pPr>
              <w:pStyle w:val="Doc-text2"/>
              <w:widowControl/>
              <w:numPr>
                <w:ilvl w:val="0"/>
                <w:numId w:val="50"/>
              </w:numPr>
              <w:jc w:val="left"/>
              <w:rPr>
                <w:rFonts w:ascii="Times New Roman" w:hAnsi="Times New Roman" w:cs="Times New Roman"/>
              </w:rPr>
            </w:pPr>
            <w:r w:rsidRPr="00AF4612">
              <w:rPr>
                <w:rFonts w:ascii="Times New Roman" w:hAnsi="Times New Roman" w:cs="Times New Roman"/>
              </w:rPr>
              <w:t xml:space="preserve">Confirm a device is not expected to maintain both AS ID and RN16.   After msg2 reception, RN16 becomes AS ID, if new AS ID was not assigned by reader.  </w:t>
            </w:r>
          </w:p>
          <w:p w14:paraId="3FBF2D79" w14:textId="77777777" w:rsidR="00B764C6" w:rsidRPr="00AF4612" w:rsidRDefault="00B764C6" w:rsidP="00B764C6">
            <w:pPr>
              <w:pStyle w:val="Doc-text2"/>
              <w:ind w:left="359" w:firstLine="0"/>
              <w:rPr>
                <w:rFonts w:ascii="Times New Roman" w:hAnsi="Times New Roman" w:cs="Times New Roman"/>
              </w:rPr>
            </w:pPr>
            <w:r w:rsidRPr="00AF4612">
              <w:rPr>
                <w:rFonts w:ascii="Times New Roman" w:hAnsi="Times New Roman" w:cs="Times New Roman"/>
              </w:rPr>
              <w:t>This implies that the reader cannot change AS ID and RN16 pair across message 2 retransmission.  How to capture device behavior is FFS</w:t>
            </w:r>
          </w:p>
        </w:tc>
      </w:tr>
    </w:tbl>
    <w:p w14:paraId="270467B9" w14:textId="77777777" w:rsidR="00B764C6" w:rsidRDefault="00B764C6" w:rsidP="00BE40EB">
      <w:pPr>
        <w:jc w:val="both"/>
        <w:rPr>
          <w:lang w:eastAsia="ja-JP"/>
        </w:rPr>
      </w:pPr>
    </w:p>
    <w:p w14:paraId="3812BB92" w14:textId="40AC6979" w:rsidR="00B764C6" w:rsidRDefault="00386465" w:rsidP="00BE40EB">
      <w:pPr>
        <w:jc w:val="both"/>
        <w:rPr>
          <w:sz w:val="21"/>
          <w:szCs w:val="21"/>
          <w:lang w:eastAsia="ja-JP"/>
        </w:rPr>
      </w:pPr>
      <w:r>
        <w:rPr>
          <w:rFonts w:hint="eastAsia"/>
          <w:lang w:eastAsia="ja-JP"/>
        </w:rPr>
        <w:t>The candidate</w:t>
      </w:r>
      <w:r w:rsidR="00266447">
        <w:rPr>
          <w:rFonts w:hint="eastAsia"/>
          <w:lang w:eastAsia="ja-JP"/>
        </w:rPr>
        <w:t>s</w:t>
      </w:r>
      <w:r>
        <w:rPr>
          <w:rFonts w:hint="eastAsia"/>
          <w:lang w:eastAsia="ja-JP"/>
        </w:rPr>
        <w:t xml:space="preserve"> of CBRA procedure </w:t>
      </w:r>
      <w:r w:rsidR="00266447" w:rsidRPr="00266447">
        <w:rPr>
          <w:lang w:eastAsia="ja-JP"/>
        </w:rPr>
        <w:t>hav</w:t>
      </w:r>
      <w:r w:rsidR="00266447">
        <w:rPr>
          <w:rFonts w:hint="eastAsia"/>
          <w:lang w:eastAsia="ja-JP"/>
        </w:rPr>
        <w:t>e</w:t>
      </w:r>
      <w:r w:rsidR="00266447" w:rsidRPr="00266447">
        <w:rPr>
          <w:lang w:eastAsia="ja-JP"/>
        </w:rPr>
        <w:t xml:space="preserve"> been narrowed down to </w:t>
      </w:r>
      <w:r w:rsidR="00266447">
        <w:rPr>
          <w:rFonts w:hint="eastAsia"/>
          <w:lang w:eastAsia="ja-JP"/>
        </w:rPr>
        <w:t>Option B</w:t>
      </w:r>
      <w:r w:rsidR="00266447" w:rsidRPr="00266447">
        <w:rPr>
          <w:lang w:eastAsia="ja-JP"/>
        </w:rPr>
        <w:t xml:space="preserve"> and </w:t>
      </w:r>
      <w:r w:rsidR="00266447">
        <w:rPr>
          <w:rFonts w:hint="eastAsia"/>
          <w:lang w:eastAsia="ja-JP"/>
        </w:rPr>
        <w:t>Option C</w:t>
      </w:r>
      <w:r w:rsidR="00266447" w:rsidRPr="00266447">
        <w:rPr>
          <w:lang w:eastAsia="ja-JP"/>
        </w:rPr>
        <w:t>.</w:t>
      </w:r>
      <w:r w:rsidR="0053056B">
        <w:rPr>
          <w:rFonts w:hint="eastAsia"/>
          <w:lang w:eastAsia="ja-JP"/>
        </w:rPr>
        <w:t xml:space="preserve"> The </w:t>
      </w:r>
      <w:r w:rsidR="00E71494">
        <w:rPr>
          <w:rFonts w:hint="eastAsia"/>
          <w:lang w:eastAsia="ja-JP"/>
        </w:rPr>
        <w:t>trigger of transmitting Msg3</w:t>
      </w:r>
      <w:r w:rsidR="00E75691">
        <w:rPr>
          <w:rFonts w:hint="eastAsia"/>
          <w:lang w:eastAsia="ja-JP"/>
        </w:rPr>
        <w:t xml:space="preserve"> is receiving Msg2</w:t>
      </w:r>
      <w:r w:rsidR="00A471F8">
        <w:rPr>
          <w:rFonts w:hint="eastAsia"/>
          <w:lang w:eastAsia="ja-JP"/>
        </w:rPr>
        <w:t>, and t</w:t>
      </w:r>
      <w:r w:rsidR="00E41A4D">
        <w:rPr>
          <w:rFonts w:hint="eastAsia"/>
          <w:lang w:eastAsia="ja-JP"/>
        </w:rPr>
        <w:t xml:space="preserve">he devices </w:t>
      </w:r>
      <w:r w:rsidR="009501EE">
        <w:rPr>
          <w:lang w:eastAsia="ja-JP"/>
        </w:rPr>
        <w:t>don’t</w:t>
      </w:r>
      <w:r w:rsidR="009501EE">
        <w:rPr>
          <w:rFonts w:hint="eastAsia"/>
          <w:lang w:eastAsia="ja-JP"/>
        </w:rPr>
        <w:t xml:space="preserve"> transmit </w:t>
      </w:r>
      <w:r w:rsidR="009501EE">
        <w:rPr>
          <w:lang w:eastAsia="ja-JP"/>
        </w:rPr>
        <w:t>signalling</w:t>
      </w:r>
      <w:r w:rsidR="009501EE">
        <w:rPr>
          <w:rFonts w:hint="eastAsia"/>
          <w:lang w:eastAsia="ja-JP"/>
        </w:rPr>
        <w:t xml:space="preserve"> </w:t>
      </w:r>
      <w:r w:rsidR="00EA7436" w:rsidRPr="00AF4612">
        <w:rPr>
          <w:sz w:val="21"/>
          <w:szCs w:val="21"/>
        </w:rPr>
        <w:t>when not receiving MSG2</w:t>
      </w:r>
      <w:r w:rsidR="00A471F8">
        <w:rPr>
          <w:rFonts w:hint="eastAsia"/>
          <w:sz w:val="21"/>
          <w:szCs w:val="21"/>
          <w:lang w:eastAsia="ja-JP"/>
        </w:rPr>
        <w:t xml:space="preserve">. Thus, </w:t>
      </w:r>
      <w:r w:rsidR="00782F01">
        <w:rPr>
          <w:rFonts w:hint="eastAsia"/>
          <w:sz w:val="21"/>
          <w:szCs w:val="21"/>
          <w:lang w:eastAsia="ja-JP"/>
        </w:rPr>
        <w:t>no need to specify the RRM requirements on this case.</w:t>
      </w:r>
    </w:p>
    <w:p w14:paraId="773B9C26" w14:textId="6A6A6D35" w:rsidR="00782F01" w:rsidRPr="00B83C89" w:rsidRDefault="00782F01" w:rsidP="00BE40EB">
      <w:pPr>
        <w:jc w:val="both"/>
        <w:rPr>
          <w:b/>
          <w:bCs/>
          <w:sz w:val="21"/>
          <w:szCs w:val="21"/>
          <w:lang w:eastAsia="ja-JP"/>
        </w:rPr>
      </w:pPr>
      <w:r w:rsidRPr="00B83C89">
        <w:rPr>
          <w:b/>
          <w:bCs/>
          <w:sz w:val="21"/>
          <w:szCs w:val="21"/>
          <w:lang w:eastAsia="ja-JP"/>
        </w:rPr>
        <w:t>Observation</w:t>
      </w:r>
      <w:r w:rsidRPr="00B83C89">
        <w:rPr>
          <w:rFonts w:hint="eastAsia"/>
          <w:b/>
          <w:bCs/>
          <w:sz w:val="21"/>
          <w:szCs w:val="21"/>
          <w:lang w:eastAsia="ja-JP"/>
        </w:rPr>
        <w:t xml:space="preserve"> 2: </w:t>
      </w:r>
      <w:r w:rsidR="004B3293" w:rsidRPr="00B83C89">
        <w:rPr>
          <w:rFonts w:hint="eastAsia"/>
          <w:b/>
          <w:bCs/>
          <w:sz w:val="21"/>
          <w:szCs w:val="21"/>
          <w:lang w:eastAsia="ja-JP"/>
        </w:rPr>
        <w:t xml:space="preserve">A-IoT </w:t>
      </w:r>
      <w:r w:rsidR="004B3293" w:rsidRPr="00B83C89">
        <w:rPr>
          <w:b/>
          <w:bCs/>
          <w:sz w:val="21"/>
          <w:szCs w:val="21"/>
          <w:lang w:eastAsia="ja-JP"/>
        </w:rPr>
        <w:t>device</w:t>
      </w:r>
      <w:r w:rsidR="004B3293" w:rsidRPr="00B83C89">
        <w:rPr>
          <w:rFonts w:hint="eastAsia"/>
          <w:b/>
          <w:bCs/>
          <w:sz w:val="21"/>
          <w:szCs w:val="21"/>
          <w:lang w:eastAsia="ja-JP"/>
        </w:rPr>
        <w:t xml:space="preserve">s </w:t>
      </w:r>
      <w:r w:rsidR="004B3293" w:rsidRPr="00B83C89">
        <w:rPr>
          <w:b/>
          <w:bCs/>
          <w:sz w:val="21"/>
          <w:szCs w:val="21"/>
          <w:lang w:eastAsia="ja-JP"/>
        </w:rPr>
        <w:t>don’t</w:t>
      </w:r>
      <w:r w:rsidR="004B3293" w:rsidRPr="00B83C89">
        <w:rPr>
          <w:rFonts w:hint="eastAsia"/>
          <w:b/>
          <w:bCs/>
          <w:sz w:val="21"/>
          <w:szCs w:val="21"/>
          <w:lang w:eastAsia="ja-JP"/>
        </w:rPr>
        <w:t xml:space="preserve"> </w:t>
      </w:r>
      <w:r w:rsidR="00FB04BE" w:rsidRPr="00B83C89">
        <w:rPr>
          <w:rFonts w:hint="eastAsia"/>
          <w:b/>
          <w:bCs/>
          <w:sz w:val="21"/>
          <w:szCs w:val="21"/>
          <w:lang w:eastAsia="ja-JP"/>
        </w:rPr>
        <w:t xml:space="preserve">transmit signalling and no need </w:t>
      </w:r>
      <w:r w:rsidR="006F45B3" w:rsidRPr="00B83C89">
        <w:rPr>
          <w:rFonts w:hint="eastAsia"/>
          <w:b/>
          <w:bCs/>
          <w:sz w:val="21"/>
          <w:szCs w:val="21"/>
          <w:lang w:eastAsia="ja-JP"/>
        </w:rPr>
        <w:t xml:space="preserve">to </w:t>
      </w:r>
      <w:r w:rsidR="00FB04BE" w:rsidRPr="00B83C89">
        <w:rPr>
          <w:rFonts w:hint="eastAsia"/>
          <w:b/>
          <w:bCs/>
          <w:sz w:val="21"/>
          <w:szCs w:val="21"/>
          <w:lang w:eastAsia="ja-JP"/>
        </w:rPr>
        <w:t>specify delay requ</w:t>
      </w:r>
      <w:r w:rsidR="006F45B3" w:rsidRPr="00B83C89">
        <w:rPr>
          <w:rFonts w:hint="eastAsia"/>
          <w:b/>
          <w:bCs/>
          <w:sz w:val="21"/>
          <w:szCs w:val="21"/>
          <w:lang w:eastAsia="ja-JP"/>
        </w:rPr>
        <w:t xml:space="preserve">irements </w:t>
      </w:r>
      <w:r w:rsidR="00D72477" w:rsidRPr="00B83C89">
        <w:rPr>
          <w:rFonts w:hint="eastAsia"/>
          <w:b/>
          <w:bCs/>
          <w:sz w:val="21"/>
          <w:szCs w:val="21"/>
          <w:lang w:eastAsia="ja-JP"/>
        </w:rPr>
        <w:t xml:space="preserve">on the case </w:t>
      </w:r>
      <w:r w:rsidR="006F45B3" w:rsidRPr="00B83C89">
        <w:rPr>
          <w:rFonts w:hint="eastAsia"/>
          <w:b/>
          <w:bCs/>
          <w:sz w:val="21"/>
          <w:szCs w:val="21"/>
          <w:lang w:eastAsia="ja-JP"/>
        </w:rPr>
        <w:t xml:space="preserve">as </w:t>
      </w:r>
      <w:r w:rsidR="00D72477" w:rsidRPr="00B83C89">
        <w:rPr>
          <w:rFonts w:hint="eastAsia"/>
          <w:b/>
          <w:bCs/>
          <w:sz w:val="21"/>
          <w:szCs w:val="21"/>
          <w:lang w:eastAsia="ja-JP"/>
        </w:rPr>
        <w:t>follows.</w:t>
      </w:r>
    </w:p>
    <w:p w14:paraId="4798A0E9" w14:textId="77777777" w:rsidR="00D72477" w:rsidRPr="00B83C89" w:rsidRDefault="00D72477" w:rsidP="00D72477">
      <w:pPr>
        <w:widowControl w:val="0"/>
        <w:numPr>
          <w:ilvl w:val="0"/>
          <w:numId w:val="41"/>
        </w:numPr>
        <w:tabs>
          <w:tab w:val="clear" w:pos="840"/>
          <w:tab w:val="left" w:pos="420"/>
        </w:tabs>
        <w:snapToGrid w:val="0"/>
        <w:spacing w:after="120"/>
        <w:rPr>
          <w:b/>
          <w:bCs/>
          <w:sz w:val="21"/>
          <w:szCs w:val="21"/>
        </w:rPr>
      </w:pPr>
      <w:r w:rsidRPr="00B83C89">
        <w:rPr>
          <w:b/>
          <w:bCs/>
          <w:sz w:val="21"/>
          <w:szCs w:val="21"/>
        </w:rPr>
        <w:t>CBRA procedure</w:t>
      </w:r>
    </w:p>
    <w:p w14:paraId="70C5026A" w14:textId="78D2E8C8" w:rsidR="00D72477" w:rsidRPr="00B83C89" w:rsidRDefault="00D72477" w:rsidP="00D72477">
      <w:pPr>
        <w:widowControl w:val="0"/>
        <w:numPr>
          <w:ilvl w:val="0"/>
          <w:numId w:val="42"/>
        </w:numPr>
        <w:snapToGrid w:val="0"/>
        <w:spacing w:after="120"/>
        <w:rPr>
          <w:b/>
          <w:bCs/>
          <w:sz w:val="21"/>
          <w:szCs w:val="21"/>
        </w:rPr>
      </w:pPr>
      <w:r w:rsidRPr="00B83C89">
        <w:rPr>
          <w:b/>
          <w:bCs/>
          <w:sz w:val="21"/>
          <w:szCs w:val="21"/>
        </w:rPr>
        <w:t>the correct behaviour when not receiving A-IoT MSG2</w:t>
      </w:r>
    </w:p>
    <w:p w14:paraId="0703D7E1" w14:textId="736C9B34" w:rsidR="00D72477" w:rsidRPr="00CD46B3" w:rsidRDefault="00F008CE" w:rsidP="00D72477">
      <w:pPr>
        <w:widowControl w:val="0"/>
        <w:snapToGrid w:val="0"/>
        <w:spacing w:after="120"/>
        <w:rPr>
          <w:sz w:val="21"/>
          <w:szCs w:val="21"/>
        </w:rPr>
      </w:pPr>
      <w:r>
        <w:rPr>
          <w:rFonts w:hint="eastAsia"/>
          <w:sz w:val="21"/>
          <w:szCs w:val="21"/>
          <w:lang w:eastAsia="ja-JP"/>
        </w:rPr>
        <w:t xml:space="preserve">From the above, </w:t>
      </w:r>
      <w:r w:rsidR="00CD46B3">
        <w:rPr>
          <w:rFonts w:hint="eastAsia"/>
          <w:sz w:val="21"/>
          <w:szCs w:val="21"/>
          <w:lang w:eastAsia="ja-JP"/>
        </w:rPr>
        <w:t>we don</w:t>
      </w:r>
      <w:r w:rsidR="00CD46B3">
        <w:rPr>
          <w:sz w:val="21"/>
          <w:szCs w:val="21"/>
          <w:lang w:eastAsia="ja-JP"/>
        </w:rPr>
        <w:t>’</w:t>
      </w:r>
      <w:r w:rsidR="00CD46B3">
        <w:rPr>
          <w:rFonts w:hint="eastAsia"/>
          <w:sz w:val="21"/>
          <w:szCs w:val="21"/>
          <w:lang w:eastAsia="ja-JP"/>
        </w:rPr>
        <w:t>t need to specify the a</w:t>
      </w:r>
      <w:r w:rsidR="00B83C89">
        <w:rPr>
          <w:rFonts w:hint="eastAsia"/>
          <w:sz w:val="21"/>
          <w:szCs w:val="21"/>
          <w:lang w:eastAsia="ja-JP"/>
        </w:rPr>
        <w:t>dditional requirements on A-IoT RACH procedure.</w:t>
      </w:r>
    </w:p>
    <w:p w14:paraId="1A5DD8F3" w14:textId="6F0BF068" w:rsidR="00AF4612" w:rsidRPr="00B83C89" w:rsidRDefault="00BE40EB" w:rsidP="00BE40EB">
      <w:pPr>
        <w:jc w:val="both"/>
        <w:rPr>
          <w:b/>
          <w:bCs/>
          <w:lang w:eastAsia="ja-JP"/>
        </w:rPr>
      </w:pPr>
      <w:r w:rsidRPr="00B83C89">
        <w:rPr>
          <w:b/>
          <w:bCs/>
          <w:lang w:eastAsia="ja-JP"/>
        </w:rPr>
        <w:t>Proposal 1: No need to specify additional RRM specification on A-IoT random access procedure in terms of timing requirement.</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37174B94" w:rsidR="003B38DD" w:rsidRDefault="003B38DD" w:rsidP="001405A0">
      <w:pPr>
        <w:spacing w:afterLines="50" w:after="120"/>
        <w:jc w:val="both"/>
        <w:rPr>
          <w:lang w:eastAsia="ja-JP"/>
        </w:rPr>
      </w:pPr>
      <w:r>
        <w:rPr>
          <w:lang w:eastAsia="ja-JP"/>
        </w:rPr>
        <w:t xml:space="preserve">In this contribution, we </w:t>
      </w:r>
      <w:r w:rsidR="00543F50">
        <w:rPr>
          <w:lang w:eastAsia="ja-JP"/>
        </w:rPr>
        <w:t xml:space="preserve">propose </w:t>
      </w:r>
      <w:r w:rsidR="002C3C68">
        <w:rPr>
          <w:rFonts w:hint="eastAsia"/>
          <w:lang w:eastAsia="ja-JP"/>
        </w:rPr>
        <w:t>RRM requirements for this WI as follows.</w:t>
      </w:r>
    </w:p>
    <w:p w14:paraId="3BA72060" w14:textId="77777777" w:rsidR="00B83C89" w:rsidRPr="008D2BEE" w:rsidRDefault="00B83C89" w:rsidP="00B83C89">
      <w:pPr>
        <w:jc w:val="both"/>
        <w:rPr>
          <w:b/>
          <w:bCs/>
          <w:lang w:eastAsia="ja-JP"/>
        </w:rPr>
      </w:pPr>
      <w:r w:rsidRPr="008D2BEE">
        <w:rPr>
          <w:b/>
          <w:bCs/>
          <w:lang w:eastAsia="ja-JP"/>
        </w:rPr>
        <w:t>Observation 1: There is no deference of timing offset acquiring process between the Msg1 and D2R</w:t>
      </w:r>
      <w:r w:rsidRPr="008D2BEE">
        <w:rPr>
          <w:rFonts w:hint="eastAsia"/>
          <w:b/>
          <w:bCs/>
          <w:lang w:eastAsia="ja-JP"/>
        </w:rPr>
        <w:t xml:space="preserve"> on the case as follows</w:t>
      </w:r>
      <w:r w:rsidRPr="008D2BEE">
        <w:rPr>
          <w:b/>
          <w:bCs/>
          <w:lang w:eastAsia="ja-JP"/>
        </w:rPr>
        <w:t>.</w:t>
      </w:r>
    </w:p>
    <w:p w14:paraId="1591C7BD" w14:textId="77777777" w:rsidR="00B83C89" w:rsidRPr="008D2BEE" w:rsidRDefault="00B83C89" w:rsidP="00B83C89">
      <w:pPr>
        <w:widowControl w:val="0"/>
        <w:numPr>
          <w:ilvl w:val="0"/>
          <w:numId w:val="41"/>
        </w:numPr>
        <w:tabs>
          <w:tab w:val="clear" w:pos="840"/>
          <w:tab w:val="left" w:pos="420"/>
        </w:tabs>
        <w:snapToGrid w:val="0"/>
        <w:spacing w:after="120"/>
        <w:rPr>
          <w:b/>
          <w:bCs/>
          <w:sz w:val="21"/>
          <w:szCs w:val="21"/>
        </w:rPr>
      </w:pPr>
      <w:r w:rsidRPr="008D2BEE">
        <w:rPr>
          <w:b/>
          <w:bCs/>
          <w:sz w:val="21"/>
          <w:szCs w:val="21"/>
        </w:rPr>
        <w:t>CBRA procedure</w:t>
      </w:r>
    </w:p>
    <w:p w14:paraId="14A84E5E" w14:textId="77777777" w:rsidR="00B83C89" w:rsidRPr="008D2BEE" w:rsidRDefault="00B83C89" w:rsidP="00B83C89">
      <w:pPr>
        <w:widowControl w:val="0"/>
        <w:numPr>
          <w:ilvl w:val="0"/>
          <w:numId w:val="42"/>
        </w:numPr>
        <w:snapToGrid w:val="0"/>
        <w:spacing w:after="120"/>
        <w:rPr>
          <w:b/>
          <w:bCs/>
          <w:sz w:val="21"/>
          <w:szCs w:val="21"/>
        </w:rPr>
      </w:pPr>
      <w:r w:rsidRPr="008D2BEE">
        <w:rPr>
          <w:b/>
          <w:bCs/>
          <w:sz w:val="21"/>
          <w:szCs w:val="21"/>
        </w:rPr>
        <w:t>the correct behaviour when transmitting A-IoT MSG1(Random ID transmission)</w:t>
      </w:r>
    </w:p>
    <w:p w14:paraId="17D3222D" w14:textId="77777777" w:rsidR="00B83C89" w:rsidRPr="008D2BEE" w:rsidRDefault="00B83C89" w:rsidP="00B83C89">
      <w:pPr>
        <w:widowControl w:val="0"/>
        <w:numPr>
          <w:ilvl w:val="0"/>
          <w:numId w:val="42"/>
        </w:numPr>
        <w:snapToGrid w:val="0"/>
        <w:spacing w:after="120"/>
        <w:rPr>
          <w:b/>
          <w:bCs/>
          <w:sz w:val="21"/>
          <w:szCs w:val="21"/>
        </w:rPr>
      </w:pPr>
      <w:r w:rsidRPr="008D2BEE">
        <w:rPr>
          <w:b/>
          <w:bCs/>
          <w:sz w:val="21"/>
          <w:szCs w:val="21"/>
        </w:rPr>
        <w:t>the correct behaviour when receiving A-IoT MSG2</w:t>
      </w:r>
    </w:p>
    <w:p w14:paraId="19D2CA67" w14:textId="77777777" w:rsidR="00B83C89" w:rsidRPr="008D2BEE" w:rsidRDefault="00B83C89" w:rsidP="00B83C89">
      <w:pPr>
        <w:widowControl w:val="0"/>
        <w:numPr>
          <w:ilvl w:val="0"/>
          <w:numId w:val="41"/>
        </w:numPr>
        <w:tabs>
          <w:tab w:val="clear" w:pos="840"/>
          <w:tab w:val="left" w:pos="420"/>
        </w:tabs>
        <w:snapToGrid w:val="0"/>
        <w:spacing w:after="120"/>
        <w:rPr>
          <w:b/>
          <w:bCs/>
          <w:sz w:val="21"/>
          <w:szCs w:val="21"/>
        </w:rPr>
      </w:pPr>
      <w:r w:rsidRPr="008D2BEE">
        <w:rPr>
          <w:b/>
          <w:bCs/>
          <w:sz w:val="21"/>
          <w:szCs w:val="21"/>
        </w:rPr>
        <w:t>CFRA procedure</w:t>
      </w:r>
    </w:p>
    <w:p w14:paraId="46AB91C8" w14:textId="77777777" w:rsidR="00B83C89" w:rsidRPr="008D2BEE" w:rsidRDefault="00B83C89" w:rsidP="00B83C89">
      <w:pPr>
        <w:widowControl w:val="0"/>
        <w:numPr>
          <w:ilvl w:val="0"/>
          <w:numId w:val="42"/>
        </w:numPr>
        <w:snapToGrid w:val="0"/>
        <w:spacing w:after="120"/>
        <w:rPr>
          <w:b/>
          <w:bCs/>
          <w:sz w:val="21"/>
          <w:szCs w:val="21"/>
        </w:rPr>
      </w:pPr>
      <w:r w:rsidRPr="008D2BEE">
        <w:rPr>
          <w:b/>
          <w:bCs/>
          <w:sz w:val="21"/>
          <w:szCs w:val="21"/>
        </w:rPr>
        <w:t>the correct behaviour when transmitting First D2R message</w:t>
      </w:r>
    </w:p>
    <w:p w14:paraId="5C6531AC" w14:textId="77777777" w:rsidR="00B83C89" w:rsidRPr="00B83C89" w:rsidRDefault="00B83C89" w:rsidP="00B83C89">
      <w:pPr>
        <w:jc w:val="both"/>
        <w:rPr>
          <w:b/>
          <w:bCs/>
          <w:sz w:val="21"/>
          <w:szCs w:val="21"/>
          <w:lang w:eastAsia="ja-JP"/>
        </w:rPr>
      </w:pPr>
      <w:r w:rsidRPr="00B83C89">
        <w:rPr>
          <w:b/>
          <w:bCs/>
          <w:sz w:val="21"/>
          <w:szCs w:val="21"/>
          <w:lang w:eastAsia="ja-JP"/>
        </w:rPr>
        <w:t>Observation</w:t>
      </w:r>
      <w:r w:rsidRPr="00B83C89">
        <w:rPr>
          <w:rFonts w:hint="eastAsia"/>
          <w:b/>
          <w:bCs/>
          <w:sz w:val="21"/>
          <w:szCs w:val="21"/>
          <w:lang w:eastAsia="ja-JP"/>
        </w:rPr>
        <w:t xml:space="preserve"> 2: A-IoT </w:t>
      </w:r>
      <w:r w:rsidRPr="00B83C89">
        <w:rPr>
          <w:b/>
          <w:bCs/>
          <w:sz w:val="21"/>
          <w:szCs w:val="21"/>
          <w:lang w:eastAsia="ja-JP"/>
        </w:rPr>
        <w:t>device</w:t>
      </w:r>
      <w:r w:rsidRPr="00B83C89">
        <w:rPr>
          <w:rFonts w:hint="eastAsia"/>
          <w:b/>
          <w:bCs/>
          <w:sz w:val="21"/>
          <w:szCs w:val="21"/>
          <w:lang w:eastAsia="ja-JP"/>
        </w:rPr>
        <w:t xml:space="preserve">s </w:t>
      </w:r>
      <w:r w:rsidRPr="00B83C89">
        <w:rPr>
          <w:b/>
          <w:bCs/>
          <w:sz w:val="21"/>
          <w:szCs w:val="21"/>
          <w:lang w:eastAsia="ja-JP"/>
        </w:rPr>
        <w:t>don’t</w:t>
      </w:r>
      <w:r w:rsidRPr="00B83C89">
        <w:rPr>
          <w:rFonts w:hint="eastAsia"/>
          <w:b/>
          <w:bCs/>
          <w:sz w:val="21"/>
          <w:szCs w:val="21"/>
          <w:lang w:eastAsia="ja-JP"/>
        </w:rPr>
        <w:t xml:space="preserve"> transmit signalling and no need to specify delay requirements on the case as follows.</w:t>
      </w:r>
    </w:p>
    <w:p w14:paraId="312F8394" w14:textId="77777777" w:rsidR="00B83C89" w:rsidRPr="00B83C89" w:rsidRDefault="00B83C89" w:rsidP="00B83C89">
      <w:pPr>
        <w:widowControl w:val="0"/>
        <w:numPr>
          <w:ilvl w:val="0"/>
          <w:numId w:val="41"/>
        </w:numPr>
        <w:tabs>
          <w:tab w:val="clear" w:pos="840"/>
          <w:tab w:val="left" w:pos="420"/>
        </w:tabs>
        <w:snapToGrid w:val="0"/>
        <w:spacing w:after="120"/>
        <w:rPr>
          <w:b/>
          <w:bCs/>
          <w:sz w:val="21"/>
          <w:szCs w:val="21"/>
        </w:rPr>
      </w:pPr>
      <w:r w:rsidRPr="00B83C89">
        <w:rPr>
          <w:b/>
          <w:bCs/>
          <w:sz w:val="21"/>
          <w:szCs w:val="21"/>
        </w:rPr>
        <w:t>CBRA procedure</w:t>
      </w:r>
    </w:p>
    <w:p w14:paraId="31025EF3" w14:textId="60BC6D72" w:rsidR="00BF3B8D" w:rsidRPr="00B83C89" w:rsidRDefault="00B83C89" w:rsidP="00E212CC">
      <w:pPr>
        <w:widowControl w:val="0"/>
        <w:numPr>
          <w:ilvl w:val="0"/>
          <w:numId w:val="42"/>
        </w:numPr>
        <w:snapToGrid w:val="0"/>
        <w:spacing w:after="120"/>
        <w:rPr>
          <w:b/>
          <w:bCs/>
          <w:sz w:val="21"/>
          <w:szCs w:val="21"/>
        </w:rPr>
      </w:pPr>
      <w:r w:rsidRPr="00B83C89">
        <w:rPr>
          <w:b/>
          <w:bCs/>
          <w:sz w:val="21"/>
          <w:szCs w:val="21"/>
        </w:rPr>
        <w:t>the correct behaviour when not receiving A-IoT MSG2</w:t>
      </w:r>
    </w:p>
    <w:p w14:paraId="55813D5E" w14:textId="6D2837F3" w:rsidR="00B83C89" w:rsidRPr="00B83C89" w:rsidRDefault="00B83C89" w:rsidP="00B83C89">
      <w:pPr>
        <w:jc w:val="both"/>
        <w:rPr>
          <w:b/>
          <w:bCs/>
          <w:lang w:eastAsia="ja-JP"/>
        </w:rPr>
      </w:pPr>
      <w:r w:rsidRPr="00B83C89">
        <w:rPr>
          <w:b/>
          <w:bCs/>
          <w:lang w:eastAsia="ja-JP"/>
        </w:rPr>
        <w:t>Proposal 1: No need to specify additional RRM specification on A-IoT random access procedure in terms of timing requirement.</w:t>
      </w:r>
    </w:p>
    <w:p w14:paraId="03D1F503" w14:textId="47BB9E7F" w:rsidR="0018368B" w:rsidRDefault="0018368B" w:rsidP="007309B7">
      <w:pPr>
        <w:pStyle w:val="1"/>
        <w:jc w:val="both"/>
        <w:rPr>
          <w:lang w:eastAsia="ja-JP"/>
        </w:rPr>
      </w:pPr>
      <w:r w:rsidRPr="338B7BC8">
        <w:rPr>
          <w:lang w:eastAsia="ja-JP"/>
        </w:rPr>
        <w:t>References</w:t>
      </w:r>
    </w:p>
    <w:bookmarkEnd w:id="0"/>
    <w:p w14:paraId="343A17F1" w14:textId="4F117780" w:rsidR="00620811" w:rsidRDefault="00434FFC" w:rsidP="007309B7">
      <w:pPr>
        <w:jc w:val="both"/>
        <w:rPr>
          <w:noProof/>
        </w:rPr>
      </w:pPr>
      <w:r>
        <w:rPr>
          <w:rFonts w:hint="eastAsia"/>
          <w:lang w:eastAsia="ja-JP"/>
        </w:rPr>
        <w:t>[</w:t>
      </w:r>
      <w:r w:rsidR="006E187A">
        <w:rPr>
          <w:lang w:eastAsia="ja-JP"/>
        </w:rPr>
        <w:t>1</w:t>
      </w:r>
      <w:r>
        <w:rPr>
          <w:lang w:eastAsia="ja-JP"/>
        </w:rPr>
        <w:t>] 3GPP, R</w:t>
      </w:r>
      <w:r w:rsidR="006E0C01">
        <w:rPr>
          <w:rFonts w:hint="eastAsia"/>
          <w:lang w:eastAsia="ja-JP"/>
        </w:rPr>
        <w:t>P</w:t>
      </w:r>
      <w:r>
        <w:rPr>
          <w:lang w:eastAsia="ja-JP"/>
        </w:rPr>
        <w:t>-</w:t>
      </w:r>
      <w:r w:rsidR="006E187A">
        <w:rPr>
          <w:lang w:eastAsia="ja-JP"/>
        </w:rPr>
        <w:t>2</w:t>
      </w:r>
      <w:r w:rsidR="006E0C01">
        <w:rPr>
          <w:rFonts w:hint="eastAsia"/>
          <w:lang w:eastAsia="ja-JP"/>
        </w:rPr>
        <w:t>50796</w:t>
      </w:r>
      <w:r>
        <w:rPr>
          <w:lang w:eastAsia="ja-JP"/>
        </w:rPr>
        <w:t>, “</w:t>
      </w:r>
      <w:r w:rsidR="006E0C01" w:rsidRPr="006E0C01">
        <w:rPr>
          <w:noProof/>
        </w:rPr>
        <w:t>New Work Item: Solutions for Ambient IoT (Internet of Things) in NR</w:t>
      </w:r>
      <w:r>
        <w:rPr>
          <w:lang w:eastAsia="ja-JP"/>
        </w:rPr>
        <w:t xml:space="preserve">”, </w:t>
      </w:r>
      <w:r w:rsidR="006E0C01" w:rsidRPr="006E0C01">
        <w:rPr>
          <w:noProof/>
        </w:rPr>
        <w:t>CMCC, Huawei, T-Mobile USA Inc.</w:t>
      </w:r>
    </w:p>
    <w:p w14:paraId="231FF4C8" w14:textId="6115BC1E" w:rsidR="004A1732" w:rsidRPr="00620811" w:rsidRDefault="004A1732" w:rsidP="007309B7">
      <w:pPr>
        <w:jc w:val="both"/>
        <w:rPr>
          <w:noProof/>
          <w:lang w:eastAsia="ja-JP"/>
        </w:rPr>
      </w:pPr>
      <w:r>
        <w:rPr>
          <w:rFonts w:hint="eastAsia"/>
          <w:noProof/>
          <w:lang w:eastAsia="ja-JP"/>
        </w:rPr>
        <w:t xml:space="preserve">[2] </w:t>
      </w:r>
      <w:r>
        <w:rPr>
          <w:lang w:eastAsia="ja-JP"/>
        </w:rPr>
        <w:t xml:space="preserve">3GPP, </w:t>
      </w:r>
      <w:r w:rsidR="00500B33" w:rsidRPr="00500B33">
        <w:rPr>
          <w:lang w:eastAsia="ja-JP"/>
        </w:rPr>
        <w:t>R4-250</w:t>
      </w:r>
      <w:r w:rsidR="00FD1133">
        <w:rPr>
          <w:rFonts w:hint="eastAsia"/>
          <w:lang w:eastAsia="ja-JP"/>
        </w:rPr>
        <w:t>8275</w:t>
      </w:r>
      <w:r>
        <w:rPr>
          <w:lang w:eastAsia="ja-JP"/>
        </w:rPr>
        <w:t>, “</w:t>
      </w:r>
      <w:r w:rsidR="00FB45BC" w:rsidRPr="00FB45BC">
        <w:rPr>
          <w:noProof/>
        </w:rPr>
        <w:t>WF on RRM requirements for Ambient_IoT_Solutions</w:t>
      </w:r>
      <w:r>
        <w:rPr>
          <w:lang w:eastAsia="ja-JP"/>
        </w:rPr>
        <w:t xml:space="preserve">”, </w:t>
      </w:r>
      <w:r w:rsidRPr="006E0C01">
        <w:rPr>
          <w:noProof/>
        </w:rPr>
        <w:t>CMCC.</w:t>
      </w:r>
    </w:p>
    <w:sectPr w:rsidR="004A1732" w:rsidRPr="00620811">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C5285" w14:textId="77777777" w:rsidR="00E83EA2" w:rsidRDefault="00E83EA2">
      <w:r>
        <w:separator/>
      </w:r>
    </w:p>
  </w:endnote>
  <w:endnote w:type="continuationSeparator" w:id="0">
    <w:p w14:paraId="4D4007E5" w14:textId="77777777" w:rsidR="00E83EA2" w:rsidRDefault="00E83EA2">
      <w:r>
        <w:continuationSeparator/>
      </w:r>
    </w:p>
  </w:endnote>
  <w:endnote w:type="continuationNotice" w:id="1">
    <w:p w14:paraId="222B3542" w14:textId="77777777" w:rsidR="00E83EA2" w:rsidRDefault="00E83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96241" w14:textId="77777777" w:rsidR="00E83EA2" w:rsidRDefault="00E83EA2">
      <w:r>
        <w:separator/>
      </w:r>
    </w:p>
  </w:footnote>
  <w:footnote w:type="continuationSeparator" w:id="0">
    <w:p w14:paraId="7ADCF448" w14:textId="77777777" w:rsidR="00E83EA2" w:rsidRDefault="00E83EA2">
      <w:r>
        <w:continuationSeparator/>
      </w:r>
    </w:p>
  </w:footnote>
  <w:footnote w:type="continuationNotice" w:id="1">
    <w:p w14:paraId="1CDF223E" w14:textId="77777777" w:rsidR="00E83EA2" w:rsidRDefault="00E83E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F50DBD"/>
    <w:multiLevelType w:val="singleLevel"/>
    <w:tmpl w:val="81F50DBD"/>
    <w:lvl w:ilvl="0">
      <w:start w:val="1"/>
      <w:numFmt w:val="bullet"/>
      <w:lvlText w:val=""/>
      <w:lvlJc w:val="left"/>
      <w:pPr>
        <w:tabs>
          <w:tab w:val="left" w:pos="1260"/>
        </w:tabs>
        <w:ind w:left="1680" w:hanging="420"/>
      </w:pPr>
      <w:rPr>
        <w:rFonts w:ascii="Wingdings" w:hAnsi="Wingdings" w:hint="default"/>
      </w:rPr>
    </w:lvl>
  </w:abstractNum>
  <w:abstractNum w:abstractNumId="1"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3" w15:restartNumberingAfterBreak="0">
    <w:nsid w:val="F4814552"/>
    <w:multiLevelType w:val="multilevel"/>
    <w:tmpl w:val="F4814552"/>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15:restartNumberingAfterBreak="0">
    <w:nsid w:val="00126004"/>
    <w:multiLevelType w:val="hybridMultilevel"/>
    <w:tmpl w:val="AD3209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6"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7"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8"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9"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1"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23"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27"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8"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55E2DB3"/>
    <w:multiLevelType w:val="hybridMultilevel"/>
    <w:tmpl w:val="C04CC1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8B01602"/>
    <w:multiLevelType w:val="hybridMultilevel"/>
    <w:tmpl w:val="FB14CF80"/>
    <w:lvl w:ilvl="0" w:tplc="07DCD52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40"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41"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4"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45" w15:restartNumberingAfterBreak="0">
    <w:nsid w:val="75AE6F49"/>
    <w:multiLevelType w:val="hybridMultilevel"/>
    <w:tmpl w:val="F5403D48"/>
    <w:lvl w:ilvl="0" w:tplc="D88C0B40">
      <w:start w:val="9"/>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4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31"/>
  </w:num>
  <w:num w:numId="2" w16cid:durableId="435560881">
    <w:abstractNumId w:val="34"/>
  </w:num>
  <w:num w:numId="3" w16cid:durableId="2083064536">
    <w:abstractNumId w:val="38"/>
  </w:num>
  <w:num w:numId="4" w16cid:durableId="879249973">
    <w:abstractNumId w:val="13"/>
  </w:num>
  <w:num w:numId="5" w16cid:durableId="279265169">
    <w:abstractNumId w:val="14"/>
  </w:num>
  <w:num w:numId="6" w16cid:durableId="1466509431">
    <w:abstractNumId w:val="19"/>
  </w:num>
  <w:num w:numId="7" w16cid:durableId="1396515414">
    <w:abstractNumId w:val="7"/>
  </w:num>
  <w:num w:numId="8" w16cid:durableId="1290165741">
    <w:abstractNumId w:val="27"/>
  </w:num>
  <w:num w:numId="9" w16cid:durableId="472451230">
    <w:abstractNumId w:val="40"/>
  </w:num>
  <w:num w:numId="10" w16cid:durableId="1503085821">
    <w:abstractNumId w:val="44"/>
  </w:num>
  <w:num w:numId="11" w16cid:durableId="411392264">
    <w:abstractNumId w:val="34"/>
  </w:num>
  <w:num w:numId="12" w16cid:durableId="283775190">
    <w:abstractNumId w:val="36"/>
  </w:num>
  <w:num w:numId="13" w16cid:durableId="15422452">
    <w:abstractNumId w:val="35"/>
  </w:num>
  <w:num w:numId="14" w16cid:durableId="823855175">
    <w:abstractNumId w:val="15"/>
  </w:num>
  <w:num w:numId="15" w16cid:durableId="2078237285">
    <w:abstractNumId w:val="26"/>
  </w:num>
  <w:num w:numId="16" w16cid:durableId="1885680779">
    <w:abstractNumId w:val="8"/>
  </w:num>
  <w:num w:numId="17" w16cid:durableId="2046101766">
    <w:abstractNumId w:val="25"/>
  </w:num>
  <w:num w:numId="18" w16cid:durableId="1778595648">
    <w:abstractNumId w:val="10"/>
  </w:num>
  <w:num w:numId="19" w16cid:durableId="809519740">
    <w:abstractNumId w:val="24"/>
  </w:num>
  <w:num w:numId="20" w16cid:durableId="1071582981">
    <w:abstractNumId w:val="29"/>
  </w:num>
  <w:num w:numId="21" w16cid:durableId="1992950407">
    <w:abstractNumId w:val="9"/>
  </w:num>
  <w:num w:numId="22" w16cid:durableId="364797358">
    <w:abstractNumId w:val="39"/>
  </w:num>
  <w:num w:numId="23" w16cid:durableId="333924589">
    <w:abstractNumId w:val="23"/>
  </w:num>
  <w:num w:numId="24" w16cid:durableId="1771196713">
    <w:abstractNumId w:val="22"/>
  </w:num>
  <w:num w:numId="25" w16cid:durableId="1303849069">
    <w:abstractNumId w:val="20"/>
  </w:num>
  <w:num w:numId="26" w16cid:durableId="564072309">
    <w:abstractNumId w:val="41"/>
  </w:num>
  <w:num w:numId="27" w16cid:durableId="1034772762">
    <w:abstractNumId w:val="30"/>
  </w:num>
  <w:num w:numId="28" w16cid:durableId="1798638833">
    <w:abstractNumId w:val="46"/>
  </w:num>
  <w:num w:numId="29" w16cid:durableId="44764531">
    <w:abstractNumId w:val="16"/>
  </w:num>
  <w:num w:numId="30" w16cid:durableId="856503361">
    <w:abstractNumId w:val="48"/>
  </w:num>
  <w:num w:numId="31" w16cid:durableId="1431504723">
    <w:abstractNumId w:val="11"/>
  </w:num>
  <w:num w:numId="32" w16cid:durableId="1071580889">
    <w:abstractNumId w:val="45"/>
  </w:num>
  <w:num w:numId="33" w16cid:durableId="1670601612">
    <w:abstractNumId w:val="32"/>
  </w:num>
  <w:num w:numId="34" w16cid:durableId="1019308265">
    <w:abstractNumId w:val="4"/>
  </w:num>
  <w:num w:numId="35" w16cid:durableId="1104375771">
    <w:abstractNumId w:val="18"/>
  </w:num>
  <w:num w:numId="36" w16cid:durableId="2011256724">
    <w:abstractNumId w:val="33"/>
  </w:num>
  <w:num w:numId="37" w16cid:durableId="1588491777">
    <w:abstractNumId w:val="17"/>
  </w:num>
  <w:num w:numId="38" w16cid:durableId="584997606">
    <w:abstractNumId w:val="37"/>
  </w:num>
  <w:num w:numId="39" w16cid:durableId="1297563810">
    <w:abstractNumId w:val="12"/>
  </w:num>
  <w:num w:numId="40" w16cid:durableId="984512343">
    <w:abstractNumId w:val="28"/>
  </w:num>
  <w:num w:numId="41" w16cid:durableId="1376198546">
    <w:abstractNumId w:val="3"/>
  </w:num>
  <w:num w:numId="42" w16cid:durableId="551774374">
    <w:abstractNumId w:val="0"/>
  </w:num>
  <w:num w:numId="43" w16cid:durableId="924269912">
    <w:abstractNumId w:val="47"/>
  </w:num>
  <w:num w:numId="44" w16cid:durableId="301081783">
    <w:abstractNumId w:val="1"/>
  </w:num>
  <w:num w:numId="45" w16cid:durableId="703479865">
    <w:abstractNumId w:val="6"/>
  </w:num>
  <w:num w:numId="46" w16cid:durableId="3020954">
    <w:abstractNumId w:val="2"/>
  </w:num>
  <w:num w:numId="47" w16cid:durableId="769618837">
    <w:abstractNumId w:val="42"/>
  </w:num>
  <w:num w:numId="48" w16cid:durableId="420683393">
    <w:abstractNumId w:val="43"/>
  </w:num>
  <w:num w:numId="49" w16cid:durableId="105776745">
    <w:abstractNumId w:val="21"/>
  </w:num>
  <w:num w:numId="50" w16cid:durableId="2007245751">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015"/>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09A"/>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7700C"/>
    <w:rsid w:val="000778D3"/>
    <w:rsid w:val="00080078"/>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485A"/>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174"/>
    <w:rsid w:val="000F22CE"/>
    <w:rsid w:val="000F23A1"/>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2391"/>
    <w:rsid w:val="00113AE0"/>
    <w:rsid w:val="0011424E"/>
    <w:rsid w:val="00115B49"/>
    <w:rsid w:val="00116539"/>
    <w:rsid w:val="00117291"/>
    <w:rsid w:val="00121CEE"/>
    <w:rsid w:val="00123571"/>
    <w:rsid w:val="00123B5C"/>
    <w:rsid w:val="00124082"/>
    <w:rsid w:val="00126264"/>
    <w:rsid w:val="001301B1"/>
    <w:rsid w:val="00130E89"/>
    <w:rsid w:val="00131315"/>
    <w:rsid w:val="00132D36"/>
    <w:rsid w:val="0013464C"/>
    <w:rsid w:val="00134CB5"/>
    <w:rsid w:val="001357DA"/>
    <w:rsid w:val="001405A0"/>
    <w:rsid w:val="00141A2F"/>
    <w:rsid w:val="00142249"/>
    <w:rsid w:val="00142339"/>
    <w:rsid w:val="00142771"/>
    <w:rsid w:val="00142E27"/>
    <w:rsid w:val="0014440A"/>
    <w:rsid w:val="0014523C"/>
    <w:rsid w:val="00145505"/>
    <w:rsid w:val="00146D45"/>
    <w:rsid w:val="0015082A"/>
    <w:rsid w:val="00152C08"/>
    <w:rsid w:val="00153528"/>
    <w:rsid w:val="00153E28"/>
    <w:rsid w:val="00154A10"/>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3D53"/>
    <w:rsid w:val="00184316"/>
    <w:rsid w:val="001848A8"/>
    <w:rsid w:val="00184EFC"/>
    <w:rsid w:val="00185494"/>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4F24"/>
    <w:rsid w:val="001B6818"/>
    <w:rsid w:val="001C1CA5"/>
    <w:rsid w:val="001C1D38"/>
    <w:rsid w:val="001C291C"/>
    <w:rsid w:val="001C2C68"/>
    <w:rsid w:val="001C3159"/>
    <w:rsid w:val="001C3A35"/>
    <w:rsid w:val="001C4148"/>
    <w:rsid w:val="001C5DBB"/>
    <w:rsid w:val="001C5DDD"/>
    <w:rsid w:val="001C602C"/>
    <w:rsid w:val="001C605D"/>
    <w:rsid w:val="001C67B6"/>
    <w:rsid w:val="001C67F1"/>
    <w:rsid w:val="001C7645"/>
    <w:rsid w:val="001D2FCC"/>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37FB"/>
    <w:rsid w:val="001F3A26"/>
    <w:rsid w:val="001F4CBE"/>
    <w:rsid w:val="001F51BB"/>
    <w:rsid w:val="001F742A"/>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28"/>
    <w:rsid w:val="00212373"/>
    <w:rsid w:val="00212DBF"/>
    <w:rsid w:val="00212FDB"/>
    <w:rsid w:val="00213548"/>
    <w:rsid w:val="002138EA"/>
    <w:rsid w:val="00214859"/>
    <w:rsid w:val="00214FBD"/>
    <w:rsid w:val="002159E6"/>
    <w:rsid w:val="00216DFA"/>
    <w:rsid w:val="00217B48"/>
    <w:rsid w:val="00222897"/>
    <w:rsid w:val="00222AD3"/>
    <w:rsid w:val="00222B3E"/>
    <w:rsid w:val="002231F3"/>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2D9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447"/>
    <w:rsid w:val="00266918"/>
    <w:rsid w:val="00267CD2"/>
    <w:rsid w:val="002714BF"/>
    <w:rsid w:val="002715D3"/>
    <w:rsid w:val="002716E7"/>
    <w:rsid w:val="002728F1"/>
    <w:rsid w:val="00272BC8"/>
    <w:rsid w:val="00273A92"/>
    <w:rsid w:val="00274DB5"/>
    <w:rsid w:val="00274E1A"/>
    <w:rsid w:val="00275B3C"/>
    <w:rsid w:val="002763A8"/>
    <w:rsid w:val="0027745D"/>
    <w:rsid w:val="0028014B"/>
    <w:rsid w:val="002803D6"/>
    <w:rsid w:val="002809B5"/>
    <w:rsid w:val="00281D6A"/>
    <w:rsid w:val="00282213"/>
    <w:rsid w:val="002822D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52C0"/>
    <w:rsid w:val="00296B3D"/>
    <w:rsid w:val="00297B8D"/>
    <w:rsid w:val="00297F13"/>
    <w:rsid w:val="002A05B0"/>
    <w:rsid w:val="002A1F95"/>
    <w:rsid w:val="002A1FF0"/>
    <w:rsid w:val="002A25DB"/>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876"/>
    <w:rsid w:val="002C0889"/>
    <w:rsid w:val="002C0B4E"/>
    <w:rsid w:val="002C194F"/>
    <w:rsid w:val="002C1961"/>
    <w:rsid w:val="002C1FC4"/>
    <w:rsid w:val="002C2C7C"/>
    <w:rsid w:val="002C2CCB"/>
    <w:rsid w:val="002C36AF"/>
    <w:rsid w:val="002C3C68"/>
    <w:rsid w:val="002C4696"/>
    <w:rsid w:val="002C6AD5"/>
    <w:rsid w:val="002D05DD"/>
    <w:rsid w:val="002D0C1B"/>
    <w:rsid w:val="002D0F19"/>
    <w:rsid w:val="002D1259"/>
    <w:rsid w:val="002D142A"/>
    <w:rsid w:val="002D2B3A"/>
    <w:rsid w:val="002D2E8D"/>
    <w:rsid w:val="002D44CF"/>
    <w:rsid w:val="002D4648"/>
    <w:rsid w:val="002D4EAC"/>
    <w:rsid w:val="002D5870"/>
    <w:rsid w:val="002D6417"/>
    <w:rsid w:val="002D6ABA"/>
    <w:rsid w:val="002E08A7"/>
    <w:rsid w:val="002E118B"/>
    <w:rsid w:val="002E12A7"/>
    <w:rsid w:val="002E44CF"/>
    <w:rsid w:val="002E45EC"/>
    <w:rsid w:val="002E4C55"/>
    <w:rsid w:val="002E775B"/>
    <w:rsid w:val="002F119F"/>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67D6"/>
    <w:rsid w:val="00316877"/>
    <w:rsid w:val="0031722E"/>
    <w:rsid w:val="00321F66"/>
    <w:rsid w:val="003248E0"/>
    <w:rsid w:val="00324944"/>
    <w:rsid w:val="00324C0D"/>
    <w:rsid w:val="003253ED"/>
    <w:rsid w:val="003258F4"/>
    <w:rsid w:val="00331476"/>
    <w:rsid w:val="00332112"/>
    <w:rsid w:val="00332442"/>
    <w:rsid w:val="00332DD7"/>
    <w:rsid w:val="0033495C"/>
    <w:rsid w:val="00335323"/>
    <w:rsid w:val="00341E05"/>
    <w:rsid w:val="00341EE1"/>
    <w:rsid w:val="003449E6"/>
    <w:rsid w:val="003466ED"/>
    <w:rsid w:val="0034693F"/>
    <w:rsid w:val="003500BA"/>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0B4"/>
    <w:rsid w:val="003823D1"/>
    <w:rsid w:val="00382F1E"/>
    <w:rsid w:val="003832EE"/>
    <w:rsid w:val="00386205"/>
    <w:rsid w:val="00386465"/>
    <w:rsid w:val="0038692F"/>
    <w:rsid w:val="00386E5B"/>
    <w:rsid w:val="00387272"/>
    <w:rsid w:val="00387FDE"/>
    <w:rsid w:val="00390900"/>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0724"/>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3BF3"/>
    <w:rsid w:val="003D44E8"/>
    <w:rsid w:val="003D4A2B"/>
    <w:rsid w:val="003D4EAA"/>
    <w:rsid w:val="003D50A9"/>
    <w:rsid w:val="003D56C3"/>
    <w:rsid w:val="003D6B1A"/>
    <w:rsid w:val="003D77B1"/>
    <w:rsid w:val="003E1394"/>
    <w:rsid w:val="003E2BDE"/>
    <w:rsid w:val="003E2DBC"/>
    <w:rsid w:val="003E3A7C"/>
    <w:rsid w:val="003E4603"/>
    <w:rsid w:val="003E4C39"/>
    <w:rsid w:val="003E5444"/>
    <w:rsid w:val="003E59EA"/>
    <w:rsid w:val="003E604E"/>
    <w:rsid w:val="003F0276"/>
    <w:rsid w:val="003F038E"/>
    <w:rsid w:val="003F0924"/>
    <w:rsid w:val="003F1CE2"/>
    <w:rsid w:val="003F1D9E"/>
    <w:rsid w:val="003F24E3"/>
    <w:rsid w:val="003F24F8"/>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622"/>
    <w:rsid w:val="0041090A"/>
    <w:rsid w:val="004118DC"/>
    <w:rsid w:val="0041510E"/>
    <w:rsid w:val="00421A46"/>
    <w:rsid w:val="00422BAA"/>
    <w:rsid w:val="00423635"/>
    <w:rsid w:val="004237D4"/>
    <w:rsid w:val="0042488C"/>
    <w:rsid w:val="0042635E"/>
    <w:rsid w:val="0042743D"/>
    <w:rsid w:val="00427CE4"/>
    <w:rsid w:val="00430E86"/>
    <w:rsid w:val="00431856"/>
    <w:rsid w:val="00431C31"/>
    <w:rsid w:val="00431C74"/>
    <w:rsid w:val="00431F21"/>
    <w:rsid w:val="00432377"/>
    <w:rsid w:val="00433282"/>
    <w:rsid w:val="00433FD7"/>
    <w:rsid w:val="004341A0"/>
    <w:rsid w:val="004345DC"/>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4E6"/>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57B2"/>
    <w:rsid w:val="004759C8"/>
    <w:rsid w:val="00476254"/>
    <w:rsid w:val="00476B6A"/>
    <w:rsid w:val="00480616"/>
    <w:rsid w:val="0048134C"/>
    <w:rsid w:val="00481402"/>
    <w:rsid w:val="004824CE"/>
    <w:rsid w:val="004828C3"/>
    <w:rsid w:val="00483C8A"/>
    <w:rsid w:val="004847EC"/>
    <w:rsid w:val="00485DDA"/>
    <w:rsid w:val="00487192"/>
    <w:rsid w:val="004901CC"/>
    <w:rsid w:val="00490611"/>
    <w:rsid w:val="004908BC"/>
    <w:rsid w:val="00490996"/>
    <w:rsid w:val="004912EB"/>
    <w:rsid w:val="0049156D"/>
    <w:rsid w:val="00492358"/>
    <w:rsid w:val="00493FD9"/>
    <w:rsid w:val="004945D8"/>
    <w:rsid w:val="00496AEF"/>
    <w:rsid w:val="00496E13"/>
    <w:rsid w:val="00497049"/>
    <w:rsid w:val="00497809"/>
    <w:rsid w:val="004A035D"/>
    <w:rsid w:val="004A0D35"/>
    <w:rsid w:val="004A1732"/>
    <w:rsid w:val="004A17C7"/>
    <w:rsid w:val="004A2A41"/>
    <w:rsid w:val="004A41BD"/>
    <w:rsid w:val="004A4E6C"/>
    <w:rsid w:val="004A4F25"/>
    <w:rsid w:val="004A6D92"/>
    <w:rsid w:val="004A782C"/>
    <w:rsid w:val="004A7ADF"/>
    <w:rsid w:val="004B070C"/>
    <w:rsid w:val="004B103C"/>
    <w:rsid w:val="004B1535"/>
    <w:rsid w:val="004B1EF8"/>
    <w:rsid w:val="004B3293"/>
    <w:rsid w:val="004B3910"/>
    <w:rsid w:val="004B4A4E"/>
    <w:rsid w:val="004B539C"/>
    <w:rsid w:val="004B5CEC"/>
    <w:rsid w:val="004B5E65"/>
    <w:rsid w:val="004B693D"/>
    <w:rsid w:val="004B7715"/>
    <w:rsid w:val="004B7C86"/>
    <w:rsid w:val="004C0A6C"/>
    <w:rsid w:val="004C0E53"/>
    <w:rsid w:val="004C1C7C"/>
    <w:rsid w:val="004C2597"/>
    <w:rsid w:val="004C3B1D"/>
    <w:rsid w:val="004C46DD"/>
    <w:rsid w:val="004C55B8"/>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6D9E"/>
    <w:rsid w:val="004D7A6A"/>
    <w:rsid w:val="004D7E24"/>
    <w:rsid w:val="004E1A1D"/>
    <w:rsid w:val="004E2E83"/>
    <w:rsid w:val="004E651A"/>
    <w:rsid w:val="004E6A7E"/>
    <w:rsid w:val="004E73B0"/>
    <w:rsid w:val="004E7629"/>
    <w:rsid w:val="004E798E"/>
    <w:rsid w:val="004F09C1"/>
    <w:rsid w:val="004F0AD1"/>
    <w:rsid w:val="004F2F68"/>
    <w:rsid w:val="004F30D6"/>
    <w:rsid w:val="004F5D79"/>
    <w:rsid w:val="004F6299"/>
    <w:rsid w:val="004F7648"/>
    <w:rsid w:val="004F7A3D"/>
    <w:rsid w:val="004F7A89"/>
    <w:rsid w:val="0050058D"/>
    <w:rsid w:val="00500B33"/>
    <w:rsid w:val="005019ED"/>
    <w:rsid w:val="00502881"/>
    <w:rsid w:val="00502C77"/>
    <w:rsid w:val="005035F4"/>
    <w:rsid w:val="005044B5"/>
    <w:rsid w:val="00504A11"/>
    <w:rsid w:val="00504B77"/>
    <w:rsid w:val="00505026"/>
    <w:rsid w:val="00505443"/>
    <w:rsid w:val="00505BFA"/>
    <w:rsid w:val="005060C0"/>
    <w:rsid w:val="00506E90"/>
    <w:rsid w:val="00507F71"/>
    <w:rsid w:val="0051000D"/>
    <w:rsid w:val="0051034C"/>
    <w:rsid w:val="00512C05"/>
    <w:rsid w:val="0051309D"/>
    <w:rsid w:val="005139C2"/>
    <w:rsid w:val="00514574"/>
    <w:rsid w:val="00515234"/>
    <w:rsid w:val="00515703"/>
    <w:rsid w:val="00515D84"/>
    <w:rsid w:val="00517307"/>
    <w:rsid w:val="0052182F"/>
    <w:rsid w:val="00521AAC"/>
    <w:rsid w:val="00521B8C"/>
    <w:rsid w:val="00521EB3"/>
    <w:rsid w:val="00522D01"/>
    <w:rsid w:val="0052307A"/>
    <w:rsid w:val="005242F0"/>
    <w:rsid w:val="00524CA9"/>
    <w:rsid w:val="00526B6F"/>
    <w:rsid w:val="0052753D"/>
    <w:rsid w:val="0053056B"/>
    <w:rsid w:val="005308EB"/>
    <w:rsid w:val="0053142A"/>
    <w:rsid w:val="00531750"/>
    <w:rsid w:val="00531D27"/>
    <w:rsid w:val="0053206E"/>
    <w:rsid w:val="00533B8B"/>
    <w:rsid w:val="005347FC"/>
    <w:rsid w:val="00535758"/>
    <w:rsid w:val="005371AA"/>
    <w:rsid w:val="00540A87"/>
    <w:rsid w:val="00541E49"/>
    <w:rsid w:val="00542384"/>
    <w:rsid w:val="00542487"/>
    <w:rsid w:val="0054343A"/>
    <w:rsid w:val="00543D19"/>
    <w:rsid w:val="00543F50"/>
    <w:rsid w:val="00544702"/>
    <w:rsid w:val="005455C2"/>
    <w:rsid w:val="00546E9E"/>
    <w:rsid w:val="005479F5"/>
    <w:rsid w:val="00547C6B"/>
    <w:rsid w:val="00547D36"/>
    <w:rsid w:val="0055051A"/>
    <w:rsid w:val="00550BCC"/>
    <w:rsid w:val="00551423"/>
    <w:rsid w:val="005514EB"/>
    <w:rsid w:val="00551B83"/>
    <w:rsid w:val="005558CF"/>
    <w:rsid w:val="00556E1D"/>
    <w:rsid w:val="00556F07"/>
    <w:rsid w:val="00560492"/>
    <w:rsid w:val="0056126B"/>
    <w:rsid w:val="00561D8D"/>
    <w:rsid w:val="00561E7C"/>
    <w:rsid w:val="005655DA"/>
    <w:rsid w:val="005658F5"/>
    <w:rsid w:val="00566DAC"/>
    <w:rsid w:val="0056763E"/>
    <w:rsid w:val="00567A20"/>
    <w:rsid w:val="00570304"/>
    <w:rsid w:val="0057075F"/>
    <w:rsid w:val="005707AD"/>
    <w:rsid w:val="00570EB9"/>
    <w:rsid w:val="005713B7"/>
    <w:rsid w:val="0057169E"/>
    <w:rsid w:val="00572C61"/>
    <w:rsid w:val="0057346A"/>
    <w:rsid w:val="00577A52"/>
    <w:rsid w:val="00580107"/>
    <w:rsid w:val="0058118D"/>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C99"/>
    <w:rsid w:val="005978E5"/>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6516"/>
    <w:rsid w:val="005C6689"/>
    <w:rsid w:val="005C7544"/>
    <w:rsid w:val="005C7748"/>
    <w:rsid w:val="005D087C"/>
    <w:rsid w:val="005D1A5B"/>
    <w:rsid w:val="005D1F5B"/>
    <w:rsid w:val="005D2248"/>
    <w:rsid w:val="005D345B"/>
    <w:rsid w:val="005D3F3A"/>
    <w:rsid w:val="005D4B05"/>
    <w:rsid w:val="005D4BA0"/>
    <w:rsid w:val="005D6A89"/>
    <w:rsid w:val="005D6D26"/>
    <w:rsid w:val="005D761F"/>
    <w:rsid w:val="005D763F"/>
    <w:rsid w:val="005E08EC"/>
    <w:rsid w:val="005E3FE5"/>
    <w:rsid w:val="005E4119"/>
    <w:rsid w:val="005E452C"/>
    <w:rsid w:val="005E502A"/>
    <w:rsid w:val="005E7F27"/>
    <w:rsid w:val="005F12C0"/>
    <w:rsid w:val="005F1DC0"/>
    <w:rsid w:val="005F1E3C"/>
    <w:rsid w:val="005F4A7E"/>
    <w:rsid w:val="005F5E51"/>
    <w:rsid w:val="005F6372"/>
    <w:rsid w:val="005F6F42"/>
    <w:rsid w:val="00600AD8"/>
    <w:rsid w:val="00600C7E"/>
    <w:rsid w:val="00601708"/>
    <w:rsid w:val="00603C1C"/>
    <w:rsid w:val="00604EDB"/>
    <w:rsid w:val="00610D3E"/>
    <w:rsid w:val="00610D51"/>
    <w:rsid w:val="00611064"/>
    <w:rsid w:val="00612402"/>
    <w:rsid w:val="0061370D"/>
    <w:rsid w:val="00614B68"/>
    <w:rsid w:val="00615FE7"/>
    <w:rsid w:val="00616175"/>
    <w:rsid w:val="0061646C"/>
    <w:rsid w:val="006177F5"/>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D8F"/>
    <w:rsid w:val="00637E68"/>
    <w:rsid w:val="00640471"/>
    <w:rsid w:val="00640F60"/>
    <w:rsid w:val="0064151B"/>
    <w:rsid w:val="006416FA"/>
    <w:rsid w:val="00641CD2"/>
    <w:rsid w:val="00642564"/>
    <w:rsid w:val="00642ED4"/>
    <w:rsid w:val="00645857"/>
    <w:rsid w:val="00645BA4"/>
    <w:rsid w:val="00650223"/>
    <w:rsid w:val="006504FE"/>
    <w:rsid w:val="00650609"/>
    <w:rsid w:val="00654E66"/>
    <w:rsid w:val="006550A5"/>
    <w:rsid w:val="006604A7"/>
    <w:rsid w:val="006604E7"/>
    <w:rsid w:val="0066145D"/>
    <w:rsid w:val="0066272C"/>
    <w:rsid w:val="00662AB0"/>
    <w:rsid w:val="00664C27"/>
    <w:rsid w:val="006655BC"/>
    <w:rsid w:val="006658FE"/>
    <w:rsid w:val="00666D9B"/>
    <w:rsid w:val="006670DA"/>
    <w:rsid w:val="00667285"/>
    <w:rsid w:val="0067011B"/>
    <w:rsid w:val="006701AF"/>
    <w:rsid w:val="00670916"/>
    <w:rsid w:val="00671E20"/>
    <w:rsid w:val="0067302C"/>
    <w:rsid w:val="00673BA4"/>
    <w:rsid w:val="0067416C"/>
    <w:rsid w:val="00674961"/>
    <w:rsid w:val="00674CEF"/>
    <w:rsid w:val="00675D52"/>
    <w:rsid w:val="00676D1F"/>
    <w:rsid w:val="0067780D"/>
    <w:rsid w:val="00680165"/>
    <w:rsid w:val="00680AF8"/>
    <w:rsid w:val="0068235D"/>
    <w:rsid w:val="00683BA4"/>
    <w:rsid w:val="00683E1E"/>
    <w:rsid w:val="00685642"/>
    <w:rsid w:val="006856E5"/>
    <w:rsid w:val="006859B7"/>
    <w:rsid w:val="00685A73"/>
    <w:rsid w:val="00686ABB"/>
    <w:rsid w:val="00686FBC"/>
    <w:rsid w:val="0068737B"/>
    <w:rsid w:val="006900D2"/>
    <w:rsid w:val="00693B9B"/>
    <w:rsid w:val="0069720F"/>
    <w:rsid w:val="006A019B"/>
    <w:rsid w:val="006A18D4"/>
    <w:rsid w:val="006A3282"/>
    <w:rsid w:val="006A32A1"/>
    <w:rsid w:val="006A5780"/>
    <w:rsid w:val="006A57DA"/>
    <w:rsid w:val="006A5F5F"/>
    <w:rsid w:val="006B007B"/>
    <w:rsid w:val="006B0D02"/>
    <w:rsid w:val="006B1EDA"/>
    <w:rsid w:val="006B2CB8"/>
    <w:rsid w:val="006B34F9"/>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551"/>
    <w:rsid w:val="006D1755"/>
    <w:rsid w:val="006D2A0F"/>
    <w:rsid w:val="006D2C5F"/>
    <w:rsid w:val="006D4225"/>
    <w:rsid w:val="006D47D2"/>
    <w:rsid w:val="006D611D"/>
    <w:rsid w:val="006D6933"/>
    <w:rsid w:val="006D77BB"/>
    <w:rsid w:val="006E0C01"/>
    <w:rsid w:val="006E1144"/>
    <w:rsid w:val="006E187A"/>
    <w:rsid w:val="006E1AD7"/>
    <w:rsid w:val="006E1E48"/>
    <w:rsid w:val="006E2345"/>
    <w:rsid w:val="006E3029"/>
    <w:rsid w:val="006E4C6E"/>
    <w:rsid w:val="006E4F62"/>
    <w:rsid w:val="006E732F"/>
    <w:rsid w:val="006E74AE"/>
    <w:rsid w:val="006E7CBF"/>
    <w:rsid w:val="006F0923"/>
    <w:rsid w:val="006F0B94"/>
    <w:rsid w:val="006F23B3"/>
    <w:rsid w:val="006F2B4E"/>
    <w:rsid w:val="006F2BE0"/>
    <w:rsid w:val="006F3AB2"/>
    <w:rsid w:val="006F3DB6"/>
    <w:rsid w:val="006F3E2A"/>
    <w:rsid w:val="006F3EF3"/>
    <w:rsid w:val="006F45B3"/>
    <w:rsid w:val="006F5898"/>
    <w:rsid w:val="006F6D8E"/>
    <w:rsid w:val="006F7AD5"/>
    <w:rsid w:val="00702BC5"/>
    <w:rsid w:val="00702E17"/>
    <w:rsid w:val="00704666"/>
    <w:rsid w:val="00704901"/>
    <w:rsid w:val="0070646B"/>
    <w:rsid w:val="007066FA"/>
    <w:rsid w:val="00706C55"/>
    <w:rsid w:val="00707941"/>
    <w:rsid w:val="007109DB"/>
    <w:rsid w:val="00712498"/>
    <w:rsid w:val="007128E1"/>
    <w:rsid w:val="00712B9A"/>
    <w:rsid w:val="00712FE7"/>
    <w:rsid w:val="00712FE9"/>
    <w:rsid w:val="00713000"/>
    <w:rsid w:val="00713D69"/>
    <w:rsid w:val="007141ED"/>
    <w:rsid w:val="00714E7C"/>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F21"/>
    <w:rsid w:val="0074030B"/>
    <w:rsid w:val="0074101D"/>
    <w:rsid w:val="00741A10"/>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321"/>
    <w:rsid w:val="00774B4C"/>
    <w:rsid w:val="00774FE5"/>
    <w:rsid w:val="007755E7"/>
    <w:rsid w:val="0078017C"/>
    <w:rsid w:val="00780523"/>
    <w:rsid w:val="007808DE"/>
    <w:rsid w:val="00780A03"/>
    <w:rsid w:val="00781288"/>
    <w:rsid w:val="00781EDC"/>
    <w:rsid w:val="00782304"/>
    <w:rsid w:val="0078274A"/>
    <w:rsid w:val="00782F01"/>
    <w:rsid w:val="007834B7"/>
    <w:rsid w:val="0078368E"/>
    <w:rsid w:val="0078499B"/>
    <w:rsid w:val="00784E43"/>
    <w:rsid w:val="00785196"/>
    <w:rsid w:val="00785654"/>
    <w:rsid w:val="00785FEE"/>
    <w:rsid w:val="00786955"/>
    <w:rsid w:val="00786BB9"/>
    <w:rsid w:val="007879D8"/>
    <w:rsid w:val="0079105F"/>
    <w:rsid w:val="00792047"/>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7A1"/>
    <w:rsid w:val="007A6920"/>
    <w:rsid w:val="007A6AF7"/>
    <w:rsid w:val="007A743E"/>
    <w:rsid w:val="007B0450"/>
    <w:rsid w:val="007B0D50"/>
    <w:rsid w:val="007B0E1D"/>
    <w:rsid w:val="007B127F"/>
    <w:rsid w:val="007B21C5"/>
    <w:rsid w:val="007B319F"/>
    <w:rsid w:val="007B36BC"/>
    <w:rsid w:val="007B3B93"/>
    <w:rsid w:val="007B3BB5"/>
    <w:rsid w:val="007B4703"/>
    <w:rsid w:val="007B505C"/>
    <w:rsid w:val="007B63C6"/>
    <w:rsid w:val="007B6844"/>
    <w:rsid w:val="007B7166"/>
    <w:rsid w:val="007C0238"/>
    <w:rsid w:val="007C0B20"/>
    <w:rsid w:val="007C11E3"/>
    <w:rsid w:val="007C2B61"/>
    <w:rsid w:val="007C3B6C"/>
    <w:rsid w:val="007C3C41"/>
    <w:rsid w:val="007C47C9"/>
    <w:rsid w:val="007C742F"/>
    <w:rsid w:val="007C772F"/>
    <w:rsid w:val="007D1DF5"/>
    <w:rsid w:val="007D2044"/>
    <w:rsid w:val="007D27F1"/>
    <w:rsid w:val="007D4E54"/>
    <w:rsid w:val="007D56A0"/>
    <w:rsid w:val="007D5A9E"/>
    <w:rsid w:val="007D6048"/>
    <w:rsid w:val="007D6C01"/>
    <w:rsid w:val="007D6E7D"/>
    <w:rsid w:val="007D7875"/>
    <w:rsid w:val="007E02AD"/>
    <w:rsid w:val="007E0649"/>
    <w:rsid w:val="007E1F3B"/>
    <w:rsid w:val="007E1FF2"/>
    <w:rsid w:val="007E2CA9"/>
    <w:rsid w:val="007E3266"/>
    <w:rsid w:val="007E4809"/>
    <w:rsid w:val="007E56D8"/>
    <w:rsid w:val="007E5CFE"/>
    <w:rsid w:val="007E5DE0"/>
    <w:rsid w:val="007E6AD0"/>
    <w:rsid w:val="007F015A"/>
    <w:rsid w:val="007F0E1E"/>
    <w:rsid w:val="007F10DA"/>
    <w:rsid w:val="007F13F5"/>
    <w:rsid w:val="007F182F"/>
    <w:rsid w:val="007F2E80"/>
    <w:rsid w:val="007F30BE"/>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5D5"/>
    <w:rsid w:val="00810BF1"/>
    <w:rsid w:val="00810FB0"/>
    <w:rsid w:val="0081689A"/>
    <w:rsid w:val="00821877"/>
    <w:rsid w:val="00821FE2"/>
    <w:rsid w:val="0082247A"/>
    <w:rsid w:val="008240E1"/>
    <w:rsid w:val="0082583A"/>
    <w:rsid w:val="00826532"/>
    <w:rsid w:val="0083000A"/>
    <w:rsid w:val="00831374"/>
    <w:rsid w:val="008322D6"/>
    <w:rsid w:val="0083232C"/>
    <w:rsid w:val="00832C69"/>
    <w:rsid w:val="00833897"/>
    <w:rsid w:val="0083389F"/>
    <w:rsid w:val="00835C3C"/>
    <w:rsid w:val="00835C88"/>
    <w:rsid w:val="00835EAB"/>
    <w:rsid w:val="008365F9"/>
    <w:rsid w:val="00836C44"/>
    <w:rsid w:val="00837B87"/>
    <w:rsid w:val="00840540"/>
    <w:rsid w:val="00842B4F"/>
    <w:rsid w:val="00842CF5"/>
    <w:rsid w:val="00843B8B"/>
    <w:rsid w:val="00844FB7"/>
    <w:rsid w:val="0084559F"/>
    <w:rsid w:val="00850D05"/>
    <w:rsid w:val="008510F1"/>
    <w:rsid w:val="0085170E"/>
    <w:rsid w:val="00852E13"/>
    <w:rsid w:val="008537ED"/>
    <w:rsid w:val="00853D2E"/>
    <w:rsid w:val="00853D81"/>
    <w:rsid w:val="0085456F"/>
    <w:rsid w:val="00854912"/>
    <w:rsid w:val="00855370"/>
    <w:rsid w:val="00855508"/>
    <w:rsid w:val="008556A6"/>
    <w:rsid w:val="00857260"/>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1380"/>
    <w:rsid w:val="008A24BF"/>
    <w:rsid w:val="008A4BA1"/>
    <w:rsid w:val="008A6264"/>
    <w:rsid w:val="008A7F2C"/>
    <w:rsid w:val="008B0C15"/>
    <w:rsid w:val="008B24BB"/>
    <w:rsid w:val="008B312C"/>
    <w:rsid w:val="008B4235"/>
    <w:rsid w:val="008B6A34"/>
    <w:rsid w:val="008B6E98"/>
    <w:rsid w:val="008B7BBD"/>
    <w:rsid w:val="008B7DF8"/>
    <w:rsid w:val="008C0ECF"/>
    <w:rsid w:val="008C198A"/>
    <w:rsid w:val="008C4207"/>
    <w:rsid w:val="008C597F"/>
    <w:rsid w:val="008C5EEC"/>
    <w:rsid w:val="008C60E9"/>
    <w:rsid w:val="008D0828"/>
    <w:rsid w:val="008D2BEE"/>
    <w:rsid w:val="008D5814"/>
    <w:rsid w:val="008D73E1"/>
    <w:rsid w:val="008D77BA"/>
    <w:rsid w:val="008E0A4B"/>
    <w:rsid w:val="008E1312"/>
    <w:rsid w:val="008E2964"/>
    <w:rsid w:val="008E314F"/>
    <w:rsid w:val="008E4239"/>
    <w:rsid w:val="008E4A88"/>
    <w:rsid w:val="008E4FC9"/>
    <w:rsid w:val="008E715E"/>
    <w:rsid w:val="008E7D00"/>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547F"/>
    <w:rsid w:val="00906173"/>
    <w:rsid w:val="00906356"/>
    <w:rsid w:val="00906895"/>
    <w:rsid w:val="00906B51"/>
    <w:rsid w:val="0090773A"/>
    <w:rsid w:val="00907B52"/>
    <w:rsid w:val="00907CA7"/>
    <w:rsid w:val="009100AC"/>
    <w:rsid w:val="009112A9"/>
    <w:rsid w:val="0091173F"/>
    <w:rsid w:val="00912016"/>
    <w:rsid w:val="009147F7"/>
    <w:rsid w:val="00915ABD"/>
    <w:rsid w:val="0092182B"/>
    <w:rsid w:val="00922EBD"/>
    <w:rsid w:val="00927141"/>
    <w:rsid w:val="00930C81"/>
    <w:rsid w:val="00930D32"/>
    <w:rsid w:val="00931377"/>
    <w:rsid w:val="00931702"/>
    <w:rsid w:val="00931937"/>
    <w:rsid w:val="0093263A"/>
    <w:rsid w:val="00932EA8"/>
    <w:rsid w:val="0093304F"/>
    <w:rsid w:val="00933D69"/>
    <w:rsid w:val="00933FA4"/>
    <w:rsid w:val="00934380"/>
    <w:rsid w:val="0093488A"/>
    <w:rsid w:val="00934967"/>
    <w:rsid w:val="00934D4B"/>
    <w:rsid w:val="00935866"/>
    <w:rsid w:val="00935EF2"/>
    <w:rsid w:val="00937493"/>
    <w:rsid w:val="009403DA"/>
    <w:rsid w:val="009407EC"/>
    <w:rsid w:val="00941788"/>
    <w:rsid w:val="00944AB4"/>
    <w:rsid w:val="009472C8"/>
    <w:rsid w:val="009501EE"/>
    <w:rsid w:val="009526FD"/>
    <w:rsid w:val="00952E14"/>
    <w:rsid w:val="00953D69"/>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889"/>
    <w:rsid w:val="0096741E"/>
    <w:rsid w:val="009701F2"/>
    <w:rsid w:val="00970AC3"/>
    <w:rsid w:val="00971988"/>
    <w:rsid w:val="009743E7"/>
    <w:rsid w:val="00976085"/>
    <w:rsid w:val="00976913"/>
    <w:rsid w:val="0097725B"/>
    <w:rsid w:val="009776DE"/>
    <w:rsid w:val="0098134C"/>
    <w:rsid w:val="009819AE"/>
    <w:rsid w:val="009829B0"/>
    <w:rsid w:val="00983072"/>
    <w:rsid w:val="00983910"/>
    <w:rsid w:val="00983A27"/>
    <w:rsid w:val="00983BC4"/>
    <w:rsid w:val="00983EE2"/>
    <w:rsid w:val="00984936"/>
    <w:rsid w:val="00987017"/>
    <w:rsid w:val="00990ABD"/>
    <w:rsid w:val="00991A76"/>
    <w:rsid w:val="009928D4"/>
    <w:rsid w:val="0099321C"/>
    <w:rsid w:val="00994154"/>
    <w:rsid w:val="00996AC8"/>
    <w:rsid w:val="00997691"/>
    <w:rsid w:val="009A220A"/>
    <w:rsid w:val="009A2280"/>
    <w:rsid w:val="009A2C6C"/>
    <w:rsid w:val="009A63D1"/>
    <w:rsid w:val="009B03F6"/>
    <w:rsid w:val="009B1D86"/>
    <w:rsid w:val="009B22A6"/>
    <w:rsid w:val="009B235B"/>
    <w:rsid w:val="009B2CB0"/>
    <w:rsid w:val="009B39E0"/>
    <w:rsid w:val="009B3AD9"/>
    <w:rsid w:val="009B48F1"/>
    <w:rsid w:val="009B4C80"/>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4F1F"/>
    <w:rsid w:val="009C628D"/>
    <w:rsid w:val="009C76FE"/>
    <w:rsid w:val="009D0348"/>
    <w:rsid w:val="009D1BE4"/>
    <w:rsid w:val="009D2D08"/>
    <w:rsid w:val="009D4AD9"/>
    <w:rsid w:val="009D5712"/>
    <w:rsid w:val="009D5DE0"/>
    <w:rsid w:val="009D62B1"/>
    <w:rsid w:val="009D77E8"/>
    <w:rsid w:val="009E0843"/>
    <w:rsid w:val="009E2929"/>
    <w:rsid w:val="009E5870"/>
    <w:rsid w:val="009E7890"/>
    <w:rsid w:val="009F0321"/>
    <w:rsid w:val="009F1D49"/>
    <w:rsid w:val="009F370F"/>
    <w:rsid w:val="009F3DD0"/>
    <w:rsid w:val="009F4F3C"/>
    <w:rsid w:val="009F67CE"/>
    <w:rsid w:val="009F73A1"/>
    <w:rsid w:val="00A00CC6"/>
    <w:rsid w:val="00A01D4E"/>
    <w:rsid w:val="00A0535F"/>
    <w:rsid w:val="00A05FD2"/>
    <w:rsid w:val="00A068D6"/>
    <w:rsid w:val="00A06FC6"/>
    <w:rsid w:val="00A07C99"/>
    <w:rsid w:val="00A126D8"/>
    <w:rsid w:val="00A12BC1"/>
    <w:rsid w:val="00A1339E"/>
    <w:rsid w:val="00A16EA9"/>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000A"/>
    <w:rsid w:val="00A40ED4"/>
    <w:rsid w:val="00A4165D"/>
    <w:rsid w:val="00A426D9"/>
    <w:rsid w:val="00A44EBA"/>
    <w:rsid w:val="00A450EE"/>
    <w:rsid w:val="00A46B7E"/>
    <w:rsid w:val="00A471F8"/>
    <w:rsid w:val="00A47CDB"/>
    <w:rsid w:val="00A500BD"/>
    <w:rsid w:val="00A50244"/>
    <w:rsid w:val="00A50E31"/>
    <w:rsid w:val="00A522CF"/>
    <w:rsid w:val="00A522EF"/>
    <w:rsid w:val="00A535C7"/>
    <w:rsid w:val="00A5392F"/>
    <w:rsid w:val="00A53DA9"/>
    <w:rsid w:val="00A55F4E"/>
    <w:rsid w:val="00A567E2"/>
    <w:rsid w:val="00A56BE3"/>
    <w:rsid w:val="00A56F41"/>
    <w:rsid w:val="00A57448"/>
    <w:rsid w:val="00A57ACE"/>
    <w:rsid w:val="00A60250"/>
    <w:rsid w:val="00A60B7E"/>
    <w:rsid w:val="00A61831"/>
    <w:rsid w:val="00A62826"/>
    <w:rsid w:val="00A634BF"/>
    <w:rsid w:val="00A63758"/>
    <w:rsid w:val="00A6446C"/>
    <w:rsid w:val="00A64B59"/>
    <w:rsid w:val="00A653A6"/>
    <w:rsid w:val="00A65439"/>
    <w:rsid w:val="00A66640"/>
    <w:rsid w:val="00A66F72"/>
    <w:rsid w:val="00A67244"/>
    <w:rsid w:val="00A67CA1"/>
    <w:rsid w:val="00A712A2"/>
    <w:rsid w:val="00A720CF"/>
    <w:rsid w:val="00A72691"/>
    <w:rsid w:val="00A72864"/>
    <w:rsid w:val="00A73645"/>
    <w:rsid w:val="00A73A6E"/>
    <w:rsid w:val="00A73DDE"/>
    <w:rsid w:val="00A73E23"/>
    <w:rsid w:val="00A73E60"/>
    <w:rsid w:val="00A75759"/>
    <w:rsid w:val="00A75A43"/>
    <w:rsid w:val="00A77306"/>
    <w:rsid w:val="00A800FA"/>
    <w:rsid w:val="00A81045"/>
    <w:rsid w:val="00A81933"/>
    <w:rsid w:val="00A81988"/>
    <w:rsid w:val="00A81B15"/>
    <w:rsid w:val="00A82FE3"/>
    <w:rsid w:val="00A83A07"/>
    <w:rsid w:val="00A84005"/>
    <w:rsid w:val="00A84318"/>
    <w:rsid w:val="00A85188"/>
    <w:rsid w:val="00A85198"/>
    <w:rsid w:val="00A85234"/>
    <w:rsid w:val="00A85DBC"/>
    <w:rsid w:val="00A87366"/>
    <w:rsid w:val="00A876C1"/>
    <w:rsid w:val="00A878EF"/>
    <w:rsid w:val="00A8797C"/>
    <w:rsid w:val="00A87BB8"/>
    <w:rsid w:val="00A938E6"/>
    <w:rsid w:val="00A93D3C"/>
    <w:rsid w:val="00A95B4A"/>
    <w:rsid w:val="00A9656B"/>
    <w:rsid w:val="00A96E8B"/>
    <w:rsid w:val="00AA0F2D"/>
    <w:rsid w:val="00AA24C1"/>
    <w:rsid w:val="00AA3221"/>
    <w:rsid w:val="00AA490D"/>
    <w:rsid w:val="00AA4AD3"/>
    <w:rsid w:val="00AA4CA6"/>
    <w:rsid w:val="00AA4DD5"/>
    <w:rsid w:val="00AA4E6F"/>
    <w:rsid w:val="00AA5DEE"/>
    <w:rsid w:val="00AA673C"/>
    <w:rsid w:val="00AA73EB"/>
    <w:rsid w:val="00AA7971"/>
    <w:rsid w:val="00AB1C3A"/>
    <w:rsid w:val="00AB3D61"/>
    <w:rsid w:val="00AB3F85"/>
    <w:rsid w:val="00AB43B7"/>
    <w:rsid w:val="00AB5066"/>
    <w:rsid w:val="00AB601B"/>
    <w:rsid w:val="00AB68B4"/>
    <w:rsid w:val="00AC062B"/>
    <w:rsid w:val="00AC0B13"/>
    <w:rsid w:val="00AC0B5C"/>
    <w:rsid w:val="00AC0EFF"/>
    <w:rsid w:val="00AC1270"/>
    <w:rsid w:val="00AC12AF"/>
    <w:rsid w:val="00AC1F07"/>
    <w:rsid w:val="00AC2665"/>
    <w:rsid w:val="00AC2EEB"/>
    <w:rsid w:val="00AC37CE"/>
    <w:rsid w:val="00AC3951"/>
    <w:rsid w:val="00AC5005"/>
    <w:rsid w:val="00AC5E51"/>
    <w:rsid w:val="00AC654A"/>
    <w:rsid w:val="00AC670F"/>
    <w:rsid w:val="00AC6B3D"/>
    <w:rsid w:val="00AC6DB8"/>
    <w:rsid w:val="00AD0039"/>
    <w:rsid w:val="00AD2058"/>
    <w:rsid w:val="00AD20E1"/>
    <w:rsid w:val="00AD5FC6"/>
    <w:rsid w:val="00AD6613"/>
    <w:rsid w:val="00AD6D86"/>
    <w:rsid w:val="00AE12AD"/>
    <w:rsid w:val="00AE2DD6"/>
    <w:rsid w:val="00AE35E4"/>
    <w:rsid w:val="00AE4EC0"/>
    <w:rsid w:val="00AE747D"/>
    <w:rsid w:val="00AE77EC"/>
    <w:rsid w:val="00AF1CC9"/>
    <w:rsid w:val="00AF211A"/>
    <w:rsid w:val="00AF4612"/>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BE6"/>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277B7"/>
    <w:rsid w:val="00B30F2A"/>
    <w:rsid w:val="00B31FB5"/>
    <w:rsid w:val="00B3223D"/>
    <w:rsid w:val="00B33BBF"/>
    <w:rsid w:val="00B33E77"/>
    <w:rsid w:val="00B34988"/>
    <w:rsid w:val="00B36870"/>
    <w:rsid w:val="00B3698F"/>
    <w:rsid w:val="00B370D5"/>
    <w:rsid w:val="00B37377"/>
    <w:rsid w:val="00B406C1"/>
    <w:rsid w:val="00B4183C"/>
    <w:rsid w:val="00B41C96"/>
    <w:rsid w:val="00B42372"/>
    <w:rsid w:val="00B42C7A"/>
    <w:rsid w:val="00B436CB"/>
    <w:rsid w:val="00B44009"/>
    <w:rsid w:val="00B463D4"/>
    <w:rsid w:val="00B463E3"/>
    <w:rsid w:val="00B47B48"/>
    <w:rsid w:val="00B50390"/>
    <w:rsid w:val="00B50D29"/>
    <w:rsid w:val="00B5192D"/>
    <w:rsid w:val="00B53FC1"/>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868"/>
    <w:rsid w:val="00B75EAA"/>
    <w:rsid w:val="00B764C6"/>
    <w:rsid w:val="00B80274"/>
    <w:rsid w:val="00B83C41"/>
    <w:rsid w:val="00B83C89"/>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9B8"/>
    <w:rsid w:val="00B96ABB"/>
    <w:rsid w:val="00BA1D66"/>
    <w:rsid w:val="00BA2C51"/>
    <w:rsid w:val="00BA2F56"/>
    <w:rsid w:val="00BA3A11"/>
    <w:rsid w:val="00BA6765"/>
    <w:rsid w:val="00BA7374"/>
    <w:rsid w:val="00BA7574"/>
    <w:rsid w:val="00BA799F"/>
    <w:rsid w:val="00BA7D33"/>
    <w:rsid w:val="00BB087F"/>
    <w:rsid w:val="00BB0BDD"/>
    <w:rsid w:val="00BB1706"/>
    <w:rsid w:val="00BB5DA6"/>
    <w:rsid w:val="00BB5FFE"/>
    <w:rsid w:val="00BB6A38"/>
    <w:rsid w:val="00BC11B4"/>
    <w:rsid w:val="00BC1544"/>
    <w:rsid w:val="00BC227A"/>
    <w:rsid w:val="00BC3EA2"/>
    <w:rsid w:val="00BC40A6"/>
    <w:rsid w:val="00BC4CBB"/>
    <w:rsid w:val="00BC5AE7"/>
    <w:rsid w:val="00BC5BF3"/>
    <w:rsid w:val="00BC7FED"/>
    <w:rsid w:val="00BD08A1"/>
    <w:rsid w:val="00BD14EA"/>
    <w:rsid w:val="00BD15F5"/>
    <w:rsid w:val="00BD259B"/>
    <w:rsid w:val="00BD493B"/>
    <w:rsid w:val="00BD5789"/>
    <w:rsid w:val="00BD6762"/>
    <w:rsid w:val="00BD7B79"/>
    <w:rsid w:val="00BD7BC3"/>
    <w:rsid w:val="00BE0D8A"/>
    <w:rsid w:val="00BE1672"/>
    <w:rsid w:val="00BE17E9"/>
    <w:rsid w:val="00BE28BF"/>
    <w:rsid w:val="00BE2B5A"/>
    <w:rsid w:val="00BE2BFC"/>
    <w:rsid w:val="00BE40EB"/>
    <w:rsid w:val="00BE48B6"/>
    <w:rsid w:val="00BE499C"/>
    <w:rsid w:val="00BE6802"/>
    <w:rsid w:val="00BE7095"/>
    <w:rsid w:val="00BE78BD"/>
    <w:rsid w:val="00BF0015"/>
    <w:rsid w:val="00BF01B2"/>
    <w:rsid w:val="00BF03BB"/>
    <w:rsid w:val="00BF1A00"/>
    <w:rsid w:val="00BF1EDA"/>
    <w:rsid w:val="00BF28CB"/>
    <w:rsid w:val="00BF2AF1"/>
    <w:rsid w:val="00BF3030"/>
    <w:rsid w:val="00BF35CC"/>
    <w:rsid w:val="00BF3B8D"/>
    <w:rsid w:val="00BF4AD6"/>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6EAA"/>
    <w:rsid w:val="00C17339"/>
    <w:rsid w:val="00C179D8"/>
    <w:rsid w:val="00C20409"/>
    <w:rsid w:val="00C21485"/>
    <w:rsid w:val="00C224B9"/>
    <w:rsid w:val="00C22AE6"/>
    <w:rsid w:val="00C23D2D"/>
    <w:rsid w:val="00C240C6"/>
    <w:rsid w:val="00C258A4"/>
    <w:rsid w:val="00C26212"/>
    <w:rsid w:val="00C26EEE"/>
    <w:rsid w:val="00C27994"/>
    <w:rsid w:val="00C30359"/>
    <w:rsid w:val="00C30F36"/>
    <w:rsid w:val="00C311B7"/>
    <w:rsid w:val="00C3198F"/>
    <w:rsid w:val="00C329CB"/>
    <w:rsid w:val="00C34A58"/>
    <w:rsid w:val="00C34F14"/>
    <w:rsid w:val="00C35D29"/>
    <w:rsid w:val="00C3612F"/>
    <w:rsid w:val="00C36435"/>
    <w:rsid w:val="00C411E2"/>
    <w:rsid w:val="00C415A0"/>
    <w:rsid w:val="00C415DD"/>
    <w:rsid w:val="00C42EA1"/>
    <w:rsid w:val="00C43340"/>
    <w:rsid w:val="00C43723"/>
    <w:rsid w:val="00C47942"/>
    <w:rsid w:val="00C50078"/>
    <w:rsid w:val="00C50891"/>
    <w:rsid w:val="00C51ECB"/>
    <w:rsid w:val="00C522B6"/>
    <w:rsid w:val="00C526B3"/>
    <w:rsid w:val="00C53A1A"/>
    <w:rsid w:val="00C546CF"/>
    <w:rsid w:val="00C55884"/>
    <w:rsid w:val="00C559B5"/>
    <w:rsid w:val="00C55D53"/>
    <w:rsid w:val="00C56601"/>
    <w:rsid w:val="00C575F0"/>
    <w:rsid w:val="00C57669"/>
    <w:rsid w:val="00C578B3"/>
    <w:rsid w:val="00C57E8F"/>
    <w:rsid w:val="00C64BFC"/>
    <w:rsid w:val="00C65B21"/>
    <w:rsid w:val="00C67450"/>
    <w:rsid w:val="00C70E7D"/>
    <w:rsid w:val="00C73658"/>
    <w:rsid w:val="00C77108"/>
    <w:rsid w:val="00C8037D"/>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A6A59"/>
    <w:rsid w:val="00CA7F88"/>
    <w:rsid w:val="00CB1793"/>
    <w:rsid w:val="00CB1D67"/>
    <w:rsid w:val="00CB1FCB"/>
    <w:rsid w:val="00CB203F"/>
    <w:rsid w:val="00CB2E29"/>
    <w:rsid w:val="00CB302C"/>
    <w:rsid w:val="00CB3271"/>
    <w:rsid w:val="00CB3746"/>
    <w:rsid w:val="00CB561D"/>
    <w:rsid w:val="00CB62D1"/>
    <w:rsid w:val="00CB77C1"/>
    <w:rsid w:val="00CC00BA"/>
    <w:rsid w:val="00CC08C5"/>
    <w:rsid w:val="00CC1478"/>
    <w:rsid w:val="00CC26C6"/>
    <w:rsid w:val="00CC2BF2"/>
    <w:rsid w:val="00CC3E77"/>
    <w:rsid w:val="00CC5EE3"/>
    <w:rsid w:val="00CC6D47"/>
    <w:rsid w:val="00CD03C9"/>
    <w:rsid w:val="00CD2A32"/>
    <w:rsid w:val="00CD457F"/>
    <w:rsid w:val="00CD46B3"/>
    <w:rsid w:val="00CD4A84"/>
    <w:rsid w:val="00CD4DC8"/>
    <w:rsid w:val="00CD6473"/>
    <w:rsid w:val="00CD6C27"/>
    <w:rsid w:val="00CD6C7E"/>
    <w:rsid w:val="00CD75C1"/>
    <w:rsid w:val="00CE0A81"/>
    <w:rsid w:val="00CE0F68"/>
    <w:rsid w:val="00CE2062"/>
    <w:rsid w:val="00CE2B8D"/>
    <w:rsid w:val="00CE36E5"/>
    <w:rsid w:val="00CE402D"/>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48"/>
    <w:rsid w:val="00D02CF7"/>
    <w:rsid w:val="00D04482"/>
    <w:rsid w:val="00D04B8B"/>
    <w:rsid w:val="00D058C4"/>
    <w:rsid w:val="00D07CEE"/>
    <w:rsid w:val="00D109D6"/>
    <w:rsid w:val="00D11454"/>
    <w:rsid w:val="00D11C1F"/>
    <w:rsid w:val="00D12280"/>
    <w:rsid w:val="00D1300C"/>
    <w:rsid w:val="00D130A7"/>
    <w:rsid w:val="00D150DB"/>
    <w:rsid w:val="00D1579D"/>
    <w:rsid w:val="00D159B0"/>
    <w:rsid w:val="00D17A79"/>
    <w:rsid w:val="00D17F4D"/>
    <w:rsid w:val="00D20576"/>
    <w:rsid w:val="00D207FD"/>
    <w:rsid w:val="00D2091C"/>
    <w:rsid w:val="00D21156"/>
    <w:rsid w:val="00D22961"/>
    <w:rsid w:val="00D24032"/>
    <w:rsid w:val="00D24A87"/>
    <w:rsid w:val="00D25CC6"/>
    <w:rsid w:val="00D262B4"/>
    <w:rsid w:val="00D264AA"/>
    <w:rsid w:val="00D26C13"/>
    <w:rsid w:val="00D27081"/>
    <w:rsid w:val="00D277E3"/>
    <w:rsid w:val="00D30122"/>
    <w:rsid w:val="00D3072B"/>
    <w:rsid w:val="00D3153F"/>
    <w:rsid w:val="00D34509"/>
    <w:rsid w:val="00D34921"/>
    <w:rsid w:val="00D34A98"/>
    <w:rsid w:val="00D34DA4"/>
    <w:rsid w:val="00D36614"/>
    <w:rsid w:val="00D368AA"/>
    <w:rsid w:val="00D3748C"/>
    <w:rsid w:val="00D37693"/>
    <w:rsid w:val="00D40266"/>
    <w:rsid w:val="00D40453"/>
    <w:rsid w:val="00D40E06"/>
    <w:rsid w:val="00D4185E"/>
    <w:rsid w:val="00D501FC"/>
    <w:rsid w:val="00D50D6E"/>
    <w:rsid w:val="00D50DBD"/>
    <w:rsid w:val="00D51B4D"/>
    <w:rsid w:val="00D520E4"/>
    <w:rsid w:val="00D526A5"/>
    <w:rsid w:val="00D53BFB"/>
    <w:rsid w:val="00D53FEE"/>
    <w:rsid w:val="00D5415B"/>
    <w:rsid w:val="00D541BC"/>
    <w:rsid w:val="00D55AF6"/>
    <w:rsid w:val="00D55F77"/>
    <w:rsid w:val="00D5652F"/>
    <w:rsid w:val="00D575F4"/>
    <w:rsid w:val="00D57DFA"/>
    <w:rsid w:val="00D57FF1"/>
    <w:rsid w:val="00D603BF"/>
    <w:rsid w:val="00D60617"/>
    <w:rsid w:val="00D60B9E"/>
    <w:rsid w:val="00D61B0E"/>
    <w:rsid w:val="00D6209D"/>
    <w:rsid w:val="00D638A6"/>
    <w:rsid w:val="00D645D7"/>
    <w:rsid w:val="00D651AF"/>
    <w:rsid w:val="00D65CFA"/>
    <w:rsid w:val="00D66315"/>
    <w:rsid w:val="00D66545"/>
    <w:rsid w:val="00D7017C"/>
    <w:rsid w:val="00D70575"/>
    <w:rsid w:val="00D70E88"/>
    <w:rsid w:val="00D70F9D"/>
    <w:rsid w:val="00D71D3B"/>
    <w:rsid w:val="00D72477"/>
    <w:rsid w:val="00D73C4A"/>
    <w:rsid w:val="00D74331"/>
    <w:rsid w:val="00D74F56"/>
    <w:rsid w:val="00D75B4A"/>
    <w:rsid w:val="00D75D35"/>
    <w:rsid w:val="00D8004F"/>
    <w:rsid w:val="00D80F86"/>
    <w:rsid w:val="00D823C9"/>
    <w:rsid w:val="00D839B8"/>
    <w:rsid w:val="00D83AAD"/>
    <w:rsid w:val="00D83C42"/>
    <w:rsid w:val="00D83E50"/>
    <w:rsid w:val="00D84411"/>
    <w:rsid w:val="00D85249"/>
    <w:rsid w:val="00D85C68"/>
    <w:rsid w:val="00D86058"/>
    <w:rsid w:val="00D86296"/>
    <w:rsid w:val="00D86FBB"/>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1710"/>
    <w:rsid w:val="00DB37F6"/>
    <w:rsid w:val="00DB4DD4"/>
    <w:rsid w:val="00DB52CB"/>
    <w:rsid w:val="00DB6626"/>
    <w:rsid w:val="00DB6A5C"/>
    <w:rsid w:val="00DB6CA1"/>
    <w:rsid w:val="00DB7703"/>
    <w:rsid w:val="00DB7743"/>
    <w:rsid w:val="00DC2037"/>
    <w:rsid w:val="00DC2DCA"/>
    <w:rsid w:val="00DC31B2"/>
    <w:rsid w:val="00DC33B3"/>
    <w:rsid w:val="00DC39A9"/>
    <w:rsid w:val="00DC4DD3"/>
    <w:rsid w:val="00DC53E7"/>
    <w:rsid w:val="00DC545E"/>
    <w:rsid w:val="00DC6048"/>
    <w:rsid w:val="00DC6C94"/>
    <w:rsid w:val="00DC756C"/>
    <w:rsid w:val="00DD06E0"/>
    <w:rsid w:val="00DD0C2C"/>
    <w:rsid w:val="00DD0DB3"/>
    <w:rsid w:val="00DD0EC0"/>
    <w:rsid w:val="00DD1D27"/>
    <w:rsid w:val="00DD336B"/>
    <w:rsid w:val="00DD44C5"/>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0D5C"/>
    <w:rsid w:val="00E02397"/>
    <w:rsid w:val="00E02D55"/>
    <w:rsid w:val="00E03BE8"/>
    <w:rsid w:val="00E064D0"/>
    <w:rsid w:val="00E06B0C"/>
    <w:rsid w:val="00E07B9A"/>
    <w:rsid w:val="00E113D6"/>
    <w:rsid w:val="00E12EA7"/>
    <w:rsid w:val="00E131A6"/>
    <w:rsid w:val="00E15F57"/>
    <w:rsid w:val="00E16277"/>
    <w:rsid w:val="00E16E6B"/>
    <w:rsid w:val="00E212CC"/>
    <w:rsid w:val="00E22B3F"/>
    <w:rsid w:val="00E22CBC"/>
    <w:rsid w:val="00E237F4"/>
    <w:rsid w:val="00E238E4"/>
    <w:rsid w:val="00E24796"/>
    <w:rsid w:val="00E253B2"/>
    <w:rsid w:val="00E26F58"/>
    <w:rsid w:val="00E27045"/>
    <w:rsid w:val="00E27BD3"/>
    <w:rsid w:val="00E304A2"/>
    <w:rsid w:val="00E30FEC"/>
    <w:rsid w:val="00E31CCF"/>
    <w:rsid w:val="00E32A4A"/>
    <w:rsid w:val="00E33A13"/>
    <w:rsid w:val="00E34450"/>
    <w:rsid w:val="00E3483F"/>
    <w:rsid w:val="00E3508C"/>
    <w:rsid w:val="00E4069E"/>
    <w:rsid w:val="00E4076B"/>
    <w:rsid w:val="00E414C6"/>
    <w:rsid w:val="00E416DB"/>
    <w:rsid w:val="00E41A4D"/>
    <w:rsid w:val="00E41CD5"/>
    <w:rsid w:val="00E43552"/>
    <w:rsid w:val="00E436FE"/>
    <w:rsid w:val="00E43D1A"/>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49E"/>
    <w:rsid w:val="00E60B21"/>
    <w:rsid w:val="00E611D2"/>
    <w:rsid w:val="00E6150C"/>
    <w:rsid w:val="00E6178D"/>
    <w:rsid w:val="00E61DFE"/>
    <w:rsid w:val="00E62283"/>
    <w:rsid w:val="00E625AC"/>
    <w:rsid w:val="00E634BD"/>
    <w:rsid w:val="00E63F05"/>
    <w:rsid w:val="00E64ED8"/>
    <w:rsid w:val="00E65040"/>
    <w:rsid w:val="00E66779"/>
    <w:rsid w:val="00E668EB"/>
    <w:rsid w:val="00E67D45"/>
    <w:rsid w:val="00E70031"/>
    <w:rsid w:val="00E70E0B"/>
    <w:rsid w:val="00E70F8A"/>
    <w:rsid w:val="00E71494"/>
    <w:rsid w:val="00E714A5"/>
    <w:rsid w:val="00E717D6"/>
    <w:rsid w:val="00E71C10"/>
    <w:rsid w:val="00E7266D"/>
    <w:rsid w:val="00E73256"/>
    <w:rsid w:val="00E73617"/>
    <w:rsid w:val="00E73D08"/>
    <w:rsid w:val="00E7459B"/>
    <w:rsid w:val="00E74CD0"/>
    <w:rsid w:val="00E75259"/>
    <w:rsid w:val="00E75691"/>
    <w:rsid w:val="00E75C57"/>
    <w:rsid w:val="00E7642B"/>
    <w:rsid w:val="00E80108"/>
    <w:rsid w:val="00E809FE"/>
    <w:rsid w:val="00E80E0E"/>
    <w:rsid w:val="00E8129F"/>
    <w:rsid w:val="00E8152B"/>
    <w:rsid w:val="00E81E3D"/>
    <w:rsid w:val="00E82032"/>
    <w:rsid w:val="00E822BF"/>
    <w:rsid w:val="00E83EA2"/>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46F5"/>
    <w:rsid w:val="00EA548B"/>
    <w:rsid w:val="00EA5C32"/>
    <w:rsid w:val="00EA6691"/>
    <w:rsid w:val="00EA7436"/>
    <w:rsid w:val="00EA7566"/>
    <w:rsid w:val="00EA7B28"/>
    <w:rsid w:val="00EB1D69"/>
    <w:rsid w:val="00EB2122"/>
    <w:rsid w:val="00EB342C"/>
    <w:rsid w:val="00EB45AC"/>
    <w:rsid w:val="00EB47AD"/>
    <w:rsid w:val="00EB55EF"/>
    <w:rsid w:val="00EB5843"/>
    <w:rsid w:val="00EB5CED"/>
    <w:rsid w:val="00EB6841"/>
    <w:rsid w:val="00EB70BB"/>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18BF"/>
    <w:rsid w:val="00ED293E"/>
    <w:rsid w:val="00ED2DEB"/>
    <w:rsid w:val="00ED4746"/>
    <w:rsid w:val="00ED509A"/>
    <w:rsid w:val="00ED5262"/>
    <w:rsid w:val="00ED5937"/>
    <w:rsid w:val="00ED5D0F"/>
    <w:rsid w:val="00ED6996"/>
    <w:rsid w:val="00EE11B3"/>
    <w:rsid w:val="00EE237A"/>
    <w:rsid w:val="00EE2D22"/>
    <w:rsid w:val="00EE2E65"/>
    <w:rsid w:val="00EE3BAA"/>
    <w:rsid w:val="00EE3C68"/>
    <w:rsid w:val="00EE5906"/>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8CE"/>
    <w:rsid w:val="00F00944"/>
    <w:rsid w:val="00F00A04"/>
    <w:rsid w:val="00F023A9"/>
    <w:rsid w:val="00F045A0"/>
    <w:rsid w:val="00F04C10"/>
    <w:rsid w:val="00F06C54"/>
    <w:rsid w:val="00F06FD0"/>
    <w:rsid w:val="00F072D8"/>
    <w:rsid w:val="00F10825"/>
    <w:rsid w:val="00F10A2D"/>
    <w:rsid w:val="00F10AA9"/>
    <w:rsid w:val="00F10B22"/>
    <w:rsid w:val="00F10F20"/>
    <w:rsid w:val="00F1186D"/>
    <w:rsid w:val="00F125BE"/>
    <w:rsid w:val="00F12C18"/>
    <w:rsid w:val="00F13FDF"/>
    <w:rsid w:val="00F142BE"/>
    <w:rsid w:val="00F149BD"/>
    <w:rsid w:val="00F14F4E"/>
    <w:rsid w:val="00F15C84"/>
    <w:rsid w:val="00F16188"/>
    <w:rsid w:val="00F20B94"/>
    <w:rsid w:val="00F214A5"/>
    <w:rsid w:val="00F21AA3"/>
    <w:rsid w:val="00F21B36"/>
    <w:rsid w:val="00F21EBA"/>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A9D"/>
    <w:rsid w:val="00F35B23"/>
    <w:rsid w:val="00F360FF"/>
    <w:rsid w:val="00F367D7"/>
    <w:rsid w:val="00F374B6"/>
    <w:rsid w:val="00F4081A"/>
    <w:rsid w:val="00F408E5"/>
    <w:rsid w:val="00F43104"/>
    <w:rsid w:val="00F436BE"/>
    <w:rsid w:val="00F44A61"/>
    <w:rsid w:val="00F44B2A"/>
    <w:rsid w:val="00F45C3B"/>
    <w:rsid w:val="00F4734D"/>
    <w:rsid w:val="00F473C4"/>
    <w:rsid w:val="00F47599"/>
    <w:rsid w:val="00F47D81"/>
    <w:rsid w:val="00F522FF"/>
    <w:rsid w:val="00F5255C"/>
    <w:rsid w:val="00F53671"/>
    <w:rsid w:val="00F55467"/>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5E97"/>
    <w:rsid w:val="00F767A7"/>
    <w:rsid w:val="00F76FBE"/>
    <w:rsid w:val="00F7778E"/>
    <w:rsid w:val="00F80D15"/>
    <w:rsid w:val="00F81BB6"/>
    <w:rsid w:val="00F82824"/>
    <w:rsid w:val="00F82B39"/>
    <w:rsid w:val="00F830AD"/>
    <w:rsid w:val="00F835C1"/>
    <w:rsid w:val="00F8408B"/>
    <w:rsid w:val="00F84CC4"/>
    <w:rsid w:val="00F84DD8"/>
    <w:rsid w:val="00F86875"/>
    <w:rsid w:val="00F86AEB"/>
    <w:rsid w:val="00F8704F"/>
    <w:rsid w:val="00F87B0C"/>
    <w:rsid w:val="00F91F14"/>
    <w:rsid w:val="00F9248A"/>
    <w:rsid w:val="00F93518"/>
    <w:rsid w:val="00F93582"/>
    <w:rsid w:val="00F9384F"/>
    <w:rsid w:val="00F953A6"/>
    <w:rsid w:val="00F96F44"/>
    <w:rsid w:val="00F9707F"/>
    <w:rsid w:val="00FA0423"/>
    <w:rsid w:val="00FA191B"/>
    <w:rsid w:val="00FA2208"/>
    <w:rsid w:val="00FA283B"/>
    <w:rsid w:val="00FA297A"/>
    <w:rsid w:val="00FA2CF7"/>
    <w:rsid w:val="00FA2E18"/>
    <w:rsid w:val="00FA4F72"/>
    <w:rsid w:val="00FA6851"/>
    <w:rsid w:val="00FA68ED"/>
    <w:rsid w:val="00FA76C0"/>
    <w:rsid w:val="00FB03AA"/>
    <w:rsid w:val="00FB04BE"/>
    <w:rsid w:val="00FB0D2D"/>
    <w:rsid w:val="00FB12E9"/>
    <w:rsid w:val="00FB2CCA"/>
    <w:rsid w:val="00FB380B"/>
    <w:rsid w:val="00FB45BC"/>
    <w:rsid w:val="00FB52C2"/>
    <w:rsid w:val="00FB58D3"/>
    <w:rsid w:val="00FB6375"/>
    <w:rsid w:val="00FC051F"/>
    <w:rsid w:val="00FC107B"/>
    <w:rsid w:val="00FC16DF"/>
    <w:rsid w:val="00FC1CB7"/>
    <w:rsid w:val="00FC29EB"/>
    <w:rsid w:val="00FC320E"/>
    <w:rsid w:val="00FC3688"/>
    <w:rsid w:val="00FC542F"/>
    <w:rsid w:val="00FC615C"/>
    <w:rsid w:val="00FC633F"/>
    <w:rsid w:val="00FC6C4B"/>
    <w:rsid w:val="00FC7090"/>
    <w:rsid w:val="00FC713E"/>
    <w:rsid w:val="00FC718E"/>
    <w:rsid w:val="00FC7903"/>
    <w:rsid w:val="00FC7D62"/>
    <w:rsid w:val="00FD00AC"/>
    <w:rsid w:val="00FD1133"/>
    <w:rsid w:val="00FD13B1"/>
    <w:rsid w:val="00FD1D53"/>
    <w:rsid w:val="00FD2747"/>
    <w:rsid w:val="00FD2C51"/>
    <w:rsid w:val="00FD45BD"/>
    <w:rsid w:val="00FD489E"/>
    <w:rsid w:val="00FD4965"/>
    <w:rsid w:val="00FD650F"/>
    <w:rsid w:val="00FE3BAD"/>
    <w:rsid w:val="00FE4D90"/>
    <w:rsid w:val="00FF0228"/>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792C851E-EB53-4C3A-85E7-FAEB35834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 w:type="paragraph" w:customStyle="1" w:styleId="Agreement">
    <w:name w:val="Agreement"/>
    <w:basedOn w:val="a"/>
    <w:next w:val="a"/>
    <w:qFormat/>
    <w:rsid w:val="00AF4612"/>
    <w:pPr>
      <w:numPr>
        <w:numId w:val="47"/>
      </w:numPr>
      <w:spacing w:before="60" w:after="0"/>
    </w:pPr>
    <w:rPr>
      <w:rFonts w:ascii="Arial" w:hAnsi="Arial"/>
      <w:b/>
      <w:szCs w:val="24"/>
      <w:lang w:eastAsia="en-GB"/>
    </w:rPr>
  </w:style>
  <w:style w:type="character" w:styleId="aff0">
    <w:name w:val="Unresolved Mention"/>
    <w:basedOn w:val="a0"/>
    <w:uiPriority w:val="99"/>
    <w:semiHidden/>
    <w:unhideWhenUsed/>
    <w:rsid w:val="00B83C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b79642087c102a7003cd952d38a38df4">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abbc30ae43a75fbc8ac514d47fa62cde"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72F4D-C7AC-4C20-940E-C83F466FD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4.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e6a46aa0-0240-4383-b3aa-462c84b993c6}" removed="1"/>
</clbl:labelList>
</file>

<file path=docProps/app.xml><?xml version="1.0" encoding="utf-8"?>
<Properties xmlns="http://schemas.openxmlformats.org/officeDocument/2006/extended-properties" xmlns:vt="http://schemas.openxmlformats.org/officeDocument/2006/docPropsVTypes">
  <Template>3gpp_70.dot</Template>
  <TotalTime>313</TotalTime>
  <Pages>4</Pages>
  <Words>997</Words>
  <Characters>5683</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6667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106</cp:revision>
  <cp:lastPrinted>2017-04-29T13:57:00Z</cp:lastPrinted>
  <dcterms:created xsi:type="dcterms:W3CDTF">2025-05-02T00:06:00Z</dcterms:created>
  <dcterms:modified xsi:type="dcterms:W3CDTF">2025-08-15T09:01:00Z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ies>
</file>